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0EFC9" w14:textId="6C2B3724" w:rsidR="00C048D3" w:rsidRDefault="001E3AC7" w:rsidP="00550EBD">
      <w:pPr>
        <w:rPr>
          <w:rFonts w:eastAsiaTheme="majorEastAsia" w:cstheme="majorBidi"/>
          <w:b/>
          <w:bCs/>
          <w:kern w:val="0"/>
          <w:szCs w:val="24"/>
          <w:lang w:eastAsia="fr-FR"/>
          <w14:ligatures w14:val="none"/>
        </w:rPr>
      </w:pPr>
      <w:r>
        <w:rPr>
          <w:rFonts w:eastAsiaTheme="majorEastAsia" w:cstheme="majorBidi"/>
          <w:b/>
          <w:bCs/>
          <w:noProof/>
          <w:kern w:val="0"/>
          <w:szCs w:val="24"/>
          <w:lang w:eastAsia="fr-FR"/>
        </w:rPr>
        <mc:AlternateContent>
          <mc:Choice Requires="wpg">
            <w:drawing>
              <wp:anchor distT="0" distB="0" distL="114300" distR="114300" simplePos="0" relativeHeight="251661312" behindDoc="0" locked="0" layoutInCell="1" allowOverlap="1" wp14:anchorId="50EF57E3" wp14:editId="21463546">
                <wp:simplePos x="0" y="0"/>
                <wp:positionH relativeFrom="column">
                  <wp:posOffset>442622</wp:posOffset>
                </wp:positionH>
                <wp:positionV relativeFrom="paragraph">
                  <wp:posOffset>90319</wp:posOffset>
                </wp:positionV>
                <wp:extent cx="5106670" cy="1205662"/>
                <wp:effectExtent l="0" t="0" r="17780" b="13970"/>
                <wp:wrapNone/>
                <wp:docPr id="1019885568" name="Groupe 24"/>
                <wp:cNvGraphicFramePr/>
                <a:graphic xmlns:a="http://schemas.openxmlformats.org/drawingml/2006/main">
                  <a:graphicData uri="http://schemas.microsoft.com/office/word/2010/wordprocessingGroup">
                    <wpg:wgp>
                      <wpg:cNvGrpSpPr/>
                      <wpg:grpSpPr>
                        <a:xfrm>
                          <a:off x="0" y="0"/>
                          <a:ext cx="5106670" cy="1205662"/>
                          <a:chOff x="0" y="0"/>
                          <a:chExt cx="5106670" cy="1205662"/>
                        </a:xfrm>
                      </wpg:grpSpPr>
                      <wpg:grpSp>
                        <wpg:cNvPr id="1891719577" name="Groupe 23"/>
                        <wpg:cNvGrpSpPr/>
                        <wpg:grpSpPr>
                          <a:xfrm>
                            <a:off x="0" y="0"/>
                            <a:ext cx="5106670" cy="1205662"/>
                            <a:chOff x="0" y="0"/>
                            <a:chExt cx="5106670" cy="1205662"/>
                          </a:xfrm>
                        </wpg:grpSpPr>
                        <wps:wsp>
                          <wps:cNvPr id="1493092851" name="Zone de texte 3"/>
                          <wps:cNvSpPr txBox="1"/>
                          <wps:spPr>
                            <a:xfrm>
                              <a:off x="0" y="0"/>
                              <a:ext cx="5106670" cy="865762"/>
                            </a:xfrm>
                            <a:prstGeom prst="rect">
                              <a:avLst/>
                            </a:prstGeom>
                            <a:solidFill>
                              <a:schemeClr val="lt1"/>
                            </a:solidFill>
                            <a:ln w="6350">
                              <a:solidFill>
                                <a:schemeClr val="bg1">
                                  <a:lumMod val="85000"/>
                                </a:schemeClr>
                              </a:solidFill>
                            </a:ln>
                          </wps:spPr>
                          <wps:txbx>
                            <w:txbxContent>
                              <w:p w14:paraId="11A03470" w14:textId="041764BF" w:rsidR="002B20B8" w:rsidRDefault="002B20B8">
                                <w:r>
                                  <w:t xml:space="preserve">  </w:t>
                                </w:r>
                                <w:r w:rsidRPr="002B20B8">
                                  <w:rPr>
                                    <w:noProof/>
                                  </w:rPr>
                                  <w:drawing>
                                    <wp:inline distT="0" distB="0" distL="0" distR="0" wp14:anchorId="580E4984" wp14:editId="372737E0">
                                      <wp:extent cx="671208" cy="797669"/>
                                      <wp:effectExtent l="0" t="0" r="0" b="2540"/>
                                      <wp:docPr id="1197725767" name="Image 5" descr="Une image contenant Police, Graphique, logo,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Police, Graphique, logo, texte&#10;&#10;Description générée automatiquement"/>
                                              <pic:cNvPicPr>
                                                <a:picLocks noChangeAspect="1" noChangeArrowheads="1"/>
                                              </pic:cNvPicPr>
                                            </pic:nvPicPr>
                                            <pic:blipFill rotWithShape="1">
                                              <a:blip r:embed="rId8">
                                                <a:extLst>
                                                  <a:ext uri="{28A0092B-C50C-407E-A947-70E740481C1C}">
                                                    <a14:useLocalDpi xmlns:a14="http://schemas.microsoft.com/office/drawing/2010/main" val="0"/>
                                                  </a:ext>
                                                </a:extLst>
                                              </a:blip>
                                              <a:srcRect l="14297" t="4398" r="9768" b="5359"/>
                                              <a:stretch/>
                                            </pic:blipFill>
                                            <pic:spPr bwMode="auto">
                                              <a:xfrm>
                                                <a:off x="0" y="0"/>
                                                <a:ext cx="675846" cy="803181"/>
                                              </a:xfrm>
                                              <a:prstGeom prst="rect">
                                                <a:avLst/>
                                              </a:prstGeom>
                                              <a:noFill/>
                                              <a:ln>
                                                <a:noFill/>
                                              </a:ln>
                                              <a:extLst>
                                                <a:ext uri="{53640926-AAD7-44D8-BBD7-CCE9431645EC}">
                                                  <a14:shadowObscured xmlns:a14="http://schemas.microsoft.com/office/drawing/2010/main"/>
                                                </a:ext>
                                              </a:extLst>
                                            </pic:spPr>
                                          </pic:pic>
                                        </a:graphicData>
                                      </a:graphic>
                                    </wp:inline>
                                  </w:drawing>
                                </w:r>
                                <w:r w:rsidR="001C39BF">
                                  <w:t xml:space="preserve">  </w:t>
                                </w:r>
                              </w:p>
                              <w:p w14:paraId="4D56C938" w14:textId="6768B788" w:rsidR="00905EFF" w:rsidRDefault="002B20B8">
                                <w:r w:rsidRPr="002B20B8">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6177833" name="Zone de texte 2"/>
                          <wps:cNvSpPr txBox="1"/>
                          <wps:spPr>
                            <a:xfrm>
                              <a:off x="0" y="953310"/>
                              <a:ext cx="5087215" cy="252352"/>
                            </a:xfrm>
                            <a:prstGeom prst="rect">
                              <a:avLst/>
                            </a:prstGeom>
                            <a:solidFill>
                              <a:schemeClr val="lt1"/>
                            </a:solidFill>
                            <a:ln w="6350">
                              <a:solidFill>
                                <a:schemeClr val="bg2">
                                  <a:lumMod val="75000"/>
                                </a:schemeClr>
                              </a:solidFill>
                            </a:ln>
                          </wps:spPr>
                          <wps:txbx>
                            <w:txbxContent>
                              <w:p w14:paraId="434CBA51" w14:textId="2F060B04" w:rsidR="00905EFF" w:rsidRPr="00D21DDA" w:rsidRDefault="00905EFF" w:rsidP="00905EFF">
                                <w:pPr>
                                  <w:spacing w:after="0"/>
                                  <w:jc w:val="center"/>
                                  <w:rPr>
                                    <w:sz w:val="20"/>
                                    <w:szCs w:val="20"/>
                                  </w:rPr>
                                </w:pPr>
                                <w:r w:rsidRPr="00D21DDA">
                                  <w:rPr>
                                    <w:sz w:val="20"/>
                                    <w:szCs w:val="20"/>
                                  </w:rPr>
                                  <w:t xml:space="preserve">Document N° </w:t>
                                </w:r>
                                <w:r w:rsidRPr="00D21DDA">
                                  <w:rPr>
                                    <w:b/>
                                    <w:bCs/>
                                    <w:sz w:val="20"/>
                                    <w:szCs w:val="20"/>
                                  </w:rPr>
                                  <w:t>DOC-00000001</w:t>
                                </w:r>
                                <w:r w:rsidRPr="00D21DDA">
                                  <w:rPr>
                                    <w:sz w:val="20"/>
                                    <w:szCs w:val="2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66776472" name="Zone de texte 8"/>
                        <wps:cNvSpPr txBox="1"/>
                        <wps:spPr>
                          <a:xfrm>
                            <a:off x="768485" y="48638"/>
                            <a:ext cx="4240530" cy="729574"/>
                          </a:xfrm>
                          <a:prstGeom prst="rect">
                            <a:avLst/>
                          </a:prstGeom>
                          <a:solidFill>
                            <a:schemeClr val="lt1"/>
                          </a:solidFill>
                          <a:ln w="6350">
                            <a:noFill/>
                          </a:ln>
                        </wps:spPr>
                        <wps:txbx>
                          <w:txbxContent>
                            <w:p w14:paraId="19D63B1F" w14:textId="3CE4D229" w:rsidR="001C39BF" w:rsidRPr="00D21DDA" w:rsidRDefault="00F35C00" w:rsidP="00D21DDA">
                              <w:pPr>
                                <w:spacing w:after="100"/>
                                <w:ind w:left="708" w:firstLine="708"/>
                                <w:rPr>
                                  <w:b/>
                                  <w:bCs/>
                                  <w:sz w:val="20"/>
                                  <w:szCs w:val="20"/>
                                </w:rPr>
                              </w:pPr>
                              <w:r w:rsidRPr="00D21DDA">
                                <w:rPr>
                                  <w:b/>
                                  <w:bCs/>
                                  <w:sz w:val="20"/>
                                  <w:szCs w:val="20"/>
                                </w:rPr>
                                <w:t>ARCHIVES FISCALES</w:t>
                              </w:r>
                            </w:p>
                            <w:p w14:paraId="7DD0884A" w14:textId="35029495" w:rsidR="001C39BF" w:rsidRPr="00D21DDA" w:rsidRDefault="001C39BF" w:rsidP="001C39BF">
                              <w:pPr>
                                <w:spacing w:after="0"/>
                                <w:rPr>
                                  <w:sz w:val="20"/>
                                  <w:szCs w:val="20"/>
                                </w:rPr>
                              </w:pPr>
                              <w:r w:rsidRPr="00D21DDA">
                                <w:rPr>
                                  <w:b/>
                                  <w:bCs/>
                                  <w:sz w:val="20"/>
                                  <w:szCs w:val="20"/>
                                </w:rPr>
                                <w:t>Logiciel de caisse :</w:t>
                              </w:r>
                              <w:r w:rsidRPr="00D21DDA">
                                <w:rPr>
                                  <w:sz w:val="20"/>
                                  <w:szCs w:val="20"/>
                                </w:rPr>
                                <w:t xml:space="preserve"> Cauris Link up    </w:t>
                              </w:r>
                              <w:r w:rsidRPr="00D21DDA">
                                <w:rPr>
                                  <w:b/>
                                  <w:bCs/>
                                  <w:sz w:val="20"/>
                                  <w:szCs w:val="20"/>
                                </w:rPr>
                                <w:t>Version :</w:t>
                              </w:r>
                              <w:r w:rsidRPr="00D21DDA">
                                <w:rPr>
                                  <w:sz w:val="20"/>
                                  <w:szCs w:val="20"/>
                                </w:rPr>
                                <w:t xml:space="preserve"> 6.0.0</w:t>
                              </w:r>
                            </w:p>
                            <w:p w14:paraId="1DC438E1" w14:textId="38A641A2" w:rsidR="001C39BF" w:rsidRPr="00D21DDA" w:rsidRDefault="001C39BF">
                              <w:pPr>
                                <w:rPr>
                                  <w:sz w:val="20"/>
                                  <w:szCs w:val="20"/>
                                </w:rPr>
                              </w:pPr>
                              <w:r w:rsidRPr="00D21DDA">
                                <w:rPr>
                                  <w:b/>
                                  <w:bCs/>
                                  <w:sz w:val="20"/>
                                  <w:szCs w:val="20"/>
                                </w:rPr>
                                <w:t>Date de la demande :</w:t>
                              </w:r>
                              <w:r w:rsidRPr="00D21DDA">
                                <w:rPr>
                                  <w:sz w:val="20"/>
                                  <w:szCs w:val="20"/>
                                </w:rPr>
                                <w:t xml:space="preserve"> 17/12/2024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EF57E3" id="Groupe 24" o:spid="_x0000_s1026" style="position:absolute;left:0;text-align:left;margin-left:34.85pt;margin-top:7.1pt;width:402.1pt;height:94.95pt;z-index:251661312" coordsize="51066,12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TJdZQMAACYNAAAOAAAAZHJzL2Uyb0RvYy54bWzsV1tr2zAUfh/sPwi9r75fYuqUrFvLoGsL&#10;7SjsTZHlxGBLmqTU6X79juQ46W2MttBt0BdH13OOvnO+T8r+wbpr0TVTuhG8xMGejxHjVFQNX5T4&#10;2+XRhxwjbQivSCs4K/EN0/hg+v7dfi8LFoqlaCumEBjhuuhliZfGyMLzNF2yjug9IRmHyVqojhjo&#10;qoVXKdKD9a71Qt9PvV6oSipBmdYw+mmYxFNnv64ZNWd1rZlBbYkhNuO+yn3n9utN90mxUEQuG7oJ&#10;gzwjio40HJxuTX0ihqCVah6Y6hqqhBa12aOi80RdN5S5M8BpAv/eaY6VWEl3lkXRL+QWJoD2Hk7P&#10;NktPr4+VvJDnCpDo5QKwcD17lnWtOvsLUaK1g+xmCxlbG0RhMAn8NM0AWQpzQegnaRoOoNIlIP9g&#10;H11+/sNOb3Ts3Qln2xnChLjPFWoqcJpPgiyYJFmGEScd1JiDjaEwsoHYff/RIYEFepdo/bJEXyyJ&#10;ZK5+tMVgBCyeRP4kzJNgBOw7UBNVDBnIKkMb2NwWWxjIrD8KSHUwwKkLDYPPqo88TbKhPLZJJoVU&#10;2hwz0SHbKLECyjomkesTbSCBsHRcYp1q0TbVUdO2rmNlgh22Cl0TIHhrXIyw486qlqO+xGmU+M7w&#10;nTknNDsL80Xg1rSr7quoBqt54vtOKKzd0aGL65YlmGs5DPZyxMe2zHq+djWoi7mobgBLJQYJ0pIe&#10;NXDgE6LNOVGgOcAh0FFzBp+6FRCw2LQwWgr187Fxux4qBGYx6kHDSqx/rIhiGLVfONTOJIhjK3qu&#10;EydZCB11e2Z+e4avukMBKEJZQHSuadebdmzWSnRXILcz6xWmCKfgu8RmbB6aQVlBrimbzdwikDlJ&#10;zAm/kNSatlmz6bxcXxElNzm3dXcqxmolxb3UD2vtTi5mKyPqxtWFBXhAdYM7MMfy/RUoFIZpkGV5&#10;FD3OIKeANhAg3dMZNEmiKNjcTFuZ9fMsDJJBZsMkjBLnA6puFOmRI/8IjcIHNMpeRqNB60cJemPT&#10;67Bpdwe/ErMCeE1kaZyFjzMrHwvgiczK0jzOgT7wSInzNHJmSDGyKw5jP4lA0ewjJgvhLRFbP3+T&#10;XVzYO24I4jcXi2PEVmreGPGKjIDHuCuPzR8H+9q/3Xf30e7vzfQXAAAA//8DAFBLAwQUAAYACAAA&#10;ACEAgVKqzuEAAAAJAQAADwAAAGRycy9kb3ducmV2LnhtbEyPzU7DMBCE70i8g7VI3KiTtPQnxKmq&#10;CjhVlWiRELdtvE2ixusodpP07TEnOM7OaObbbD2aRvTUudqygngSgSAurK65VPB5fHtagnAeWWNj&#10;mRTcyME6v7/LMNV24A/qD74UoYRdigoq79tUSldUZNBNbEscvLPtDPogu1LqDodQbhqZRNFcGqw5&#10;LFTY0rai4nK4GgXvAw6bafza7y7n7e37+Lz/2sWk1OPDuHkB4Wn0f2H4xQ/okAemk72ydqJRMF8t&#10;QjLcZwmI4C8X0xWIk4IkmsUg80z+/yD/AQAA//8DAFBLAQItABQABgAIAAAAIQC2gziS/gAAAOEB&#10;AAATAAAAAAAAAAAAAAAAAAAAAABbQ29udGVudF9UeXBlc10ueG1sUEsBAi0AFAAGAAgAAAAhADj9&#10;If/WAAAAlAEAAAsAAAAAAAAAAAAAAAAALwEAAF9yZWxzLy5yZWxzUEsBAi0AFAAGAAgAAAAhAJft&#10;Ml1lAwAAJg0AAA4AAAAAAAAAAAAAAAAALgIAAGRycy9lMm9Eb2MueG1sUEsBAi0AFAAGAAgAAAAh&#10;AIFSqs7hAAAACQEAAA8AAAAAAAAAAAAAAAAAvwUAAGRycy9kb3ducmV2LnhtbFBLBQYAAAAABAAE&#10;APMAAADNBgAAAAA=&#10;">
                <v:group id="Groupe 23" o:spid="_x0000_s1027" style="position:absolute;width:51066;height:12056" coordsize="51066,1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xxUyQAAAOMAAAAPAAAAZHJzL2Rvd25yZXYueG1sRE9fa8Iw&#10;EH8f7DuEG+xtpnG4ajWKiBt7EEEdDN+O5myLzaU0WVu//TIY+Hi//7dYDbYWHbW+cqxBjRIQxLkz&#10;FRcavk7vL1MQPiAbrB2Thht5WC0fHxaYGdfzgbpjKEQMYZ+hhjKEJpPS5yVZ9CPXEEfu4lqLIZ5t&#10;IU2LfQy3tRwnyZu0WHFsKLGhTUn59fhjNXz02K9f1bbbXS+b2/k02X/vFGn9/DSs5yACDeEu/nd/&#10;mjh/OlOpmk3SFP5+igDI5S8AAAD//wMAUEsBAi0AFAAGAAgAAAAhANvh9svuAAAAhQEAABMAAAAA&#10;AAAAAAAAAAAAAAAAAFtDb250ZW50X1R5cGVzXS54bWxQSwECLQAUAAYACAAAACEAWvQsW78AAAAV&#10;AQAACwAAAAAAAAAAAAAAAAAfAQAAX3JlbHMvLnJlbHNQSwECLQAUAAYACAAAACEApgscVMkAAADj&#10;AAAADwAAAAAAAAAAAAAAAAAHAgAAZHJzL2Rvd25yZXYueG1sUEsFBgAAAAADAAMAtwAAAP0CAAAA&#10;AA==&#10;">
                  <v:shapetype id="_x0000_t202" coordsize="21600,21600" o:spt="202" path="m,l,21600r21600,l21600,xe">
                    <v:stroke joinstyle="miter"/>
                    <v:path gradientshapeok="t" o:connecttype="rect"/>
                  </v:shapetype>
                  <v:shape id="Zone de texte 3" o:spid="_x0000_s1028" type="#_x0000_t202" style="position:absolute;width:51066;height:8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pyqygAAAOMAAAAPAAAAZHJzL2Rvd25yZXYueG1sRE/NasJA&#10;EL4X+g7LFHopdRNt2pi6ioiKeihUC16H7JikZmdDdqvx7V1B6HG+/xlNOlOLE7Wusqwg7kUgiHOr&#10;Ky4U/OwWrykI55E11pZJwYUcTMaPDyPMtD3zN522vhAhhF2GCkrvm0xKl5dk0PVsQxy4g20N+nC2&#10;hdQtnkO4qWU/it6lwYpDQ4kNzUrKj9s/o+AlnifxZt3g9CvZ/ab72fFDL+dKPT91008Qnjr/L767&#10;VzrMfxsOomE/TWK4/RQAkOMrAAAA//8DAFBLAQItABQABgAIAAAAIQDb4fbL7gAAAIUBAAATAAAA&#10;AAAAAAAAAAAAAAAAAABbQ29udGVudF9UeXBlc10ueG1sUEsBAi0AFAAGAAgAAAAhAFr0LFu/AAAA&#10;FQEAAAsAAAAAAAAAAAAAAAAAHwEAAF9yZWxzLy5yZWxzUEsBAi0AFAAGAAgAAAAhAJuKnKrKAAAA&#10;4wAAAA8AAAAAAAAAAAAAAAAABwIAAGRycy9kb3ducmV2LnhtbFBLBQYAAAAAAwADALcAAAD+AgAA&#10;AAA=&#10;" fillcolor="white [3201]" strokecolor="#d8d8d8 [2732]" strokeweight=".5pt">
                    <v:textbox>
                      <w:txbxContent>
                        <w:p w14:paraId="11A03470" w14:textId="041764BF" w:rsidR="002B20B8" w:rsidRDefault="002B20B8">
                          <w:r>
                            <w:t xml:space="preserve">  </w:t>
                          </w:r>
                          <w:r w:rsidRPr="002B20B8">
                            <w:rPr>
                              <w:noProof/>
                            </w:rPr>
                            <w:drawing>
                              <wp:inline distT="0" distB="0" distL="0" distR="0" wp14:anchorId="580E4984" wp14:editId="372737E0">
                                <wp:extent cx="671208" cy="797669"/>
                                <wp:effectExtent l="0" t="0" r="0" b="2540"/>
                                <wp:docPr id="1197725767" name="Image 5" descr="Une image contenant Police, Graphique, logo,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Police, Graphique, logo, texte&#10;&#10;Description générée automatiquement"/>
                                        <pic:cNvPicPr>
                                          <a:picLocks noChangeAspect="1" noChangeArrowheads="1"/>
                                        </pic:cNvPicPr>
                                      </pic:nvPicPr>
                                      <pic:blipFill rotWithShape="1">
                                        <a:blip r:embed="rId8">
                                          <a:extLst>
                                            <a:ext uri="{28A0092B-C50C-407E-A947-70E740481C1C}">
                                              <a14:useLocalDpi xmlns:a14="http://schemas.microsoft.com/office/drawing/2010/main" val="0"/>
                                            </a:ext>
                                          </a:extLst>
                                        </a:blip>
                                        <a:srcRect l="14297" t="4398" r="9768" b="5359"/>
                                        <a:stretch/>
                                      </pic:blipFill>
                                      <pic:spPr bwMode="auto">
                                        <a:xfrm>
                                          <a:off x="0" y="0"/>
                                          <a:ext cx="675846" cy="803181"/>
                                        </a:xfrm>
                                        <a:prstGeom prst="rect">
                                          <a:avLst/>
                                        </a:prstGeom>
                                        <a:noFill/>
                                        <a:ln>
                                          <a:noFill/>
                                        </a:ln>
                                        <a:extLst>
                                          <a:ext uri="{53640926-AAD7-44D8-BBD7-CCE9431645EC}">
                                            <a14:shadowObscured xmlns:a14="http://schemas.microsoft.com/office/drawing/2010/main"/>
                                          </a:ext>
                                        </a:extLst>
                                      </pic:spPr>
                                    </pic:pic>
                                  </a:graphicData>
                                </a:graphic>
                              </wp:inline>
                            </w:drawing>
                          </w:r>
                          <w:r w:rsidR="001C39BF">
                            <w:t xml:space="preserve">  </w:t>
                          </w:r>
                        </w:p>
                        <w:p w14:paraId="4D56C938" w14:textId="6768B788" w:rsidR="00905EFF" w:rsidRDefault="002B20B8">
                          <w:r w:rsidRPr="002B20B8">
                            <w:br/>
                          </w:r>
                        </w:p>
                      </w:txbxContent>
                    </v:textbox>
                  </v:shape>
                  <v:shape id="Zone de texte 2" o:spid="_x0000_s1029" type="#_x0000_t202" style="position:absolute;top:9533;width:50872;height: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4V7yAAAAOIAAAAPAAAAZHJzL2Rvd25yZXYueG1sRI/RisIw&#10;FETfF/yHcBd8WTRtBXW7RlkXFF+tfsClubZlm5vaxFr9eiMIPg4zc4ZZrHpTi45aV1lWEI8jEMS5&#10;1RUXCo6HzWgOwnlkjbVlUnAjB6vl4GOBqbZX3lOX+UIECLsUFZTeN6mULi/JoBvbhjh4J9sa9EG2&#10;hdQtXgPc1DKJoqk0WHFYKLGhv5Ly/+xiFBi+3Jrz97rfdqe9O66/NveMYqWGn/3vDwhPvX+HX+2d&#10;VpAk03g2m08m8LwU7oBcPgAAAP//AwBQSwECLQAUAAYACAAAACEA2+H2y+4AAACFAQAAEwAAAAAA&#10;AAAAAAAAAAAAAAAAW0NvbnRlbnRfVHlwZXNdLnhtbFBLAQItABQABgAIAAAAIQBa9CxbvwAAABUB&#10;AAALAAAAAAAAAAAAAAAAAB8BAABfcmVscy8ucmVsc1BLAQItABQABgAIAAAAIQAAv4V7yAAAAOIA&#10;AAAPAAAAAAAAAAAAAAAAAAcCAABkcnMvZG93bnJldi54bWxQSwUGAAAAAAMAAwC3AAAA/AIAAAAA&#10;" fillcolor="white [3201]" strokecolor="#adadad [2414]" strokeweight=".5pt">
                    <v:textbox>
                      <w:txbxContent>
                        <w:p w14:paraId="434CBA51" w14:textId="2F060B04" w:rsidR="00905EFF" w:rsidRPr="00D21DDA" w:rsidRDefault="00905EFF" w:rsidP="00905EFF">
                          <w:pPr>
                            <w:spacing w:after="0"/>
                            <w:jc w:val="center"/>
                            <w:rPr>
                              <w:sz w:val="20"/>
                              <w:szCs w:val="20"/>
                            </w:rPr>
                          </w:pPr>
                          <w:r w:rsidRPr="00D21DDA">
                            <w:rPr>
                              <w:sz w:val="20"/>
                              <w:szCs w:val="20"/>
                            </w:rPr>
                            <w:t xml:space="preserve">Document N° </w:t>
                          </w:r>
                          <w:r w:rsidRPr="00D21DDA">
                            <w:rPr>
                              <w:b/>
                              <w:bCs/>
                              <w:sz w:val="20"/>
                              <w:szCs w:val="20"/>
                            </w:rPr>
                            <w:t>DOC-00000001</w:t>
                          </w:r>
                          <w:r w:rsidRPr="00D21DDA">
                            <w:rPr>
                              <w:sz w:val="20"/>
                              <w:szCs w:val="20"/>
                            </w:rPr>
                            <w:t> </w:t>
                          </w:r>
                        </w:p>
                      </w:txbxContent>
                    </v:textbox>
                  </v:shape>
                </v:group>
                <v:shape id="Zone de texte 8" o:spid="_x0000_s1030" type="#_x0000_t202" style="position:absolute;left:7684;top:486;width:42406;height:7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q6yAAAAOIAAAAPAAAAZHJzL2Rvd25yZXYueG1sRE9NS8NA&#10;EL0L/Q/LFLyI3dhqUmK3RaS2xZuNWrwN2WkSmp0N2W2S/nu3IHh8vO/FajC16Kh1lWUFD5MIBHFu&#10;dcWFgs/s7X4OwnlkjbVlUnAhB6vl6GaBqbY9f1C394UIIexSVFB636RSurwkg25iG+LAHW1r0AfY&#10;FlK32IdwU8tpFMXSYMWhocSGXkvKT/uzUfBzVxze3bD56mdPs2a97bLkW2dK3Y6Hl2cQngb/L/5z&#10;73SYH8dJEj8mU7heChjk8hcAAP//AwBQSwECLQAUAAYACAAAACEA2+H2y+4AAACFAQAAEwAAAAAA&#10;AAAAAAAAAAAAAAAAW0NvbnRlbnRfVHlwZXNdLnhtbFBLAQItABQABgAIAAAAIQBa9CxbvwAAABUB&#10;AAALAAAAAAAAAAAAAAAAAB8BAABfcmVscy8ucmVsc1BLAQItABQABgAIAAAAIQD+Fxq6yAAAAOIA&#10;AAAPAAAAAAAAAAAAAAAAAAcCAABkcnMvZG93bnJldi54bWxQSwUGAAAAAAMAAwC3AAAA/AIAAAAA&#10;" fillcolor="white [3201]" stroked="f" strokeweight=".5pt">
                  <v:textbox>
                    <w:txbxContent>
                      <w:p w14:paraId="19D63B1F" w14:textId="3CE4D229" w:rsidR="001C39BF" w:rsidRPr="00D21DDA" w:rsidRDefault="00F35C00" w:rsidP="00D21DDA">
                        <w:pPr>
                          <w:spacing w:after="100"/>
                          <w:ind w:left="708" w:firstLine="708"/>
                          <w:rPr>
                            <w:b/>
                            <w:bCs/>
                            <w:sz w:val="20"/>
                            <w:szCs w:val="20"/>
                          </w:rPr>
                        </w:pPr>
                        <w:r w:rsidRPr="00D21DDA">
                          <w:rPr>
                            <w:b/>
                            <w:bCs/>
                            <w:sz w:val="20"/>
                            <w:szCs w:val="20"/>
                          </w:rPr>
                          <w:t>ARCHIVES FISCALES</w:t>
                        </w:r>
                      </w:p>
                      <w:p w14:paraId="7DD0884A" w14:textId="35029495" w:rsidR="001C39BF" w:rsidRPr="00D21DDA" w:rsidRDefault="001C39BF" w:rsidP="001C39BF">
                        <w:pPr>
                          <w:spacing w:after="0"/>
                          <w:rPr>
                            <w:sz w:val="20"/>
                            <w:szCs w:val="20"/>
                          </w:rPr>
                        </w:pPr>
                        <w:r w:rsidRPr="00D21DDA">
                          <w:rPr>
                            <w:b/>
                            <w:bCs/>
                            <w:sz w:val="20"/>
                            <w:szCs w:val="20"/>
                          </w:rPr>
                          <w:t>Logiciel de caisse :</w:t>
                        </w:r>
                        <w:r w:rsidRPr="00D21DDA">
                          <w:rPr>
                            <w:sz w:val="20"/>
                            <w:szCs w:val="20"/>
                          </w:rPr>
                          <w:t xml:space="preserve"> Cauris Link up    </w:t>
                        </w:r>
                        <w:r w:rsidRPr="00D21DDA">
                          <w:rPr>
                            <w:b/>
                            <w:bCs/>
                            <w:sz w:val="20"/>
                            <w:szCs w:val="20"/>
                          </w:rPr>
                          <w:t>Version :</w:t>
                        </w:r>
                        <w:r w:rsidRPr="00D21DDA">
                          <w:rPr>
                            <w:sz w:val="20"/>
                            <w:szCs w:val="20"/>
                          </w:rPr>
                          <w:t xml:space="preserve"> 6.0.0</w:t>
                        </w:r>
                      </w:p>
                      <w:p w14:paraId="1DC438E1" w14:textId="38A641A2" w:rsidR="001C39BF" w:rsidRPr="00D21DDA" w:rsidRDefault="001C39BF">
                        <w:pPr>
                          <w:rPr>
                            <w:sz w:val="20"/>
                            <w:szCs w:val="20"/>
                          </w:rPr>
                        </w:pPr>
                        <w:r w:rsidRPr="00D21DDA">
                          <w:rPr>
                            <w:b/>
                            <w:bCs/>
                            <w:sz w:val="20"/>
                            <w:szCs w:val="20"/>
                          </w:rPr>
                          <w:t>Date de la demande :</w:t>
                        </w:r>
                        <w:r w:rsidRPr="00D21DDA">
                          <w:rPr>
                            <w:sz w:val="20"/>
                            <w:szCs w:val="20"/>
                          </w:rPr>
                          <w:t xml:space="preserve"> 17/12/2024</w:t>
                        </w:r>
                      </w:p>
                    </w:txbxContent>
                  </v:textbox>
                </v:shape>
              </v:group>
            </w:pict>
          </mc:Fallback>
        </mc:AlternateContent>
      </w:r>
    </w:p>
    <w:p w14:paraId="273266DF" w14:textId="1EBC3C3B" w:rsidR="00905EFF" w:rsidRDefault="00905EFF" w:rsidP="00550EBD">
      <w:pPr>
        <w:rPr>
          <w:rFonts w:eastAsiaTheme="majorEastAsia" w:cstheme="majorBidi"/>
          <w:b/>
          <w:bCs/>
          <w:kern w:val="0"/>
          <w:szCs w:val="24"/>
          <w:lang w:eastAsia="fr-FR"/>
          <w14:ligatures w14:val="none"/>
        </w:rPr>
      </w:pPr>
    </w:p>
    <w:p w14:paraId="08D2D59B" w14:textId="441AF1ED" w:rsidR="00905EFF" w:rsidRDefault="00905EFF" w:rsidP="00550EBD">
      <w:pPr>
        <w:rPr>
          <w:rFonts w:eastAsiaTheme="majorEastAsia" w:cstheme="majorBidi"/>
          <w:b/>
          <w:bCs/>
          <w:kern w:val="0"/>
          <w:szCs w:val="24"/>
          <w:lang w:eastAsia="fr-FR"/>
          <w14:ligatures w14:val="none"/>
        </w:rPr>
      </w:pPr>
    </w:p>
    <w:p w14:paraId="58239351" w14:textId="61DB22CD" w:rsidR="00171AD8" w:rsidRDefault="00171AD8" w:rsidP="001E3AC7">
      <w:pPr>
        <w:spacing w:after="360"/>
      </w:pPr>
    </w:p>
    <w:p w14:paraId="09C59BEB" w14:textId="77777777" w:rsidR="00102F10" w:rsidRDefault="00102F10" w:rsidP="001E3AC7">
      <w:pPr>
        <w:spacing w:after="360"/>
      </w:pPr>
    </w:p>
    <w:sdt>
      <w:sdtPr>
        <w:rPr>
          <w:rFonts w:ascii="Cambria" w:eastAsiaTheme="minorHAnsi" w:hAnsi="Cambria" w:cstheme="minorBidi"/>
          <w:color w:val="auto"/>
          <w:kern w:val="2"/>
          <w:sz w:val="24"/>
          <w:szCs w:val="22"/>
          <w:lang w:eastAsia="en-US"/>
          <w14:ligatures w14:val="standardContextual"/>
        </w:rPr>
        <w:id w:val="-1065645880"/>
        <w:docPartObj>
          <w:docPartGallery w:val="Table of Contents"/>
          <w:docPartUnique/>
        </w:docPartObj>
      </w:sdtPr>
      <w:sdtEndPr>
        <w:rPr>
          <w:b/>
          <w:bCs/>
        </w:rPr>
      </w:sdtEndPr>
      <w:sdtContent>
        <w:p w14:paraId="20F0A905" w14:textId="49F1E729" w:rsidR="00102F10" w:rsidRPr="00102F10" w:rsidRDefault="00102F10" w:rsidP="00102F10">
          <w:pPr>
            <w:pStyle w:val="En-ttedetabledesmatires"/>
            <w:spacing w:after="240"/>
            <w:rPr>
              <w:rFonts w:ascii="Cambria" w:hAnsi="Cambria"/>
              <w:color w:val="auto"/>
              <w:sz w:val="24"/>
              <w:szCs w:val="24"/>
              <w:u w:val="single"/>
            </w:rPr>
          </w:pPr>
          <w:r w:rsidRPr="00102F10">
            <w:rPr>
              <w:rFonts w:ascii="Cambria" w:hAnsi="Cambria"/>
              <w:color w:val="auto"/>
              <w:sz w:val="24"/>
              <w:szCs w:val="24"/>
              <w:u w:val="single"/>
            </w:rPr>
            <w:t>Table des matières</w:t>
          </w:r>
        </w:p>
        <w:p w14:paraId="0E095FE2" w14:textId="501DB2CF" w:rsidR="007F7587" w:rsidRDefault="00102F10">
          <w:pPr>
            <w:pStyle w:val="TM1"/>
            <w:tabs>
              <w:tab w:val="left" w:pos="480"/>
              <w:tab w:val="right" w:leader="dot" w:pos="9062"/>
            </w:tabs>
            <w:rPr>
              <w:rFonts w:asciiTheme="minorHAnsi" w:eastAsiaTheme="minorEastAsia" w:hAnsiTheme="minorHAnsi"/>
              <w:noProof/>
              <w:szCs w:val="24"/>
              <w:lang w:val="fr-CI" w:eastAsia="fr-CI"/>
            </w:rPr>
          </w:pPr>
          <w:r>
            <w:fldChar w:fldCharType="begin"/>
          </w:r>
          <w:r>
            <w:instrText xml:space="preserve"> TOC \o "1-3" \h \z \u </w:instrText>
          </w:r>
          <w:r>
            <w:fldChar w:fldCharType="separate"/>
          </w:r>
          <w:hyperlink w:anchor="_Toc184229618" w:history="1">
            <w:r w:rsidR="007F7587" w:rsidRPr="001A2197">
              <w:rPr>
                <w:rStyle w:val="Lienhypertexte"/>
                <w:noProof/>
              </w:rPr>
              <w:t>1.</w:t>
            </w:r>
            <w:r w:rsidR="007F7587">
              <w:rPr>
                <w:rFonts w:asciiTheme="minorHAnsi" w:eastAsiaTheme="minorEastAsia" w:hAnsiTheme="minorHAnsi"/>
                <w:noProof/>
                <w:szCs w:val="24"/>
                <w:lang w:val="fr-CI" w:eastAsia="fr-CI"/>
              </w:rPr>
              <w:tab/>
            </w:r>
            <w:r w:rsidR="007F7587" w:rsidRPr="001A2197">
              <w:rPr>
                <w:rStyle w:val="Lienhypertexte"/>
                <w:noProof/>
              </w:rPr>
              <w:t>Description de l’archive fiscale</w:t>
            </w:r>
            <w:r w:rsidR="007F7587">
              <w:rPr>
                <w:noProof/>
                <w:webHidden/>
              </w:rPr>
              <w:tab/>
            </w:r>
            <w:r w:rsidR="007F7587">
              <w:rPr>
                <w:noProof/>
                <w:webHidden/>
              </w:rPr>
              <w:fldChar w:fldCharType="begin"/>
            </w:r>
            <w:r w:rsidR="007F7587">
              <w:rPr>
                <w:noProof/>
                <w:webHidden/>
              </w:rPr>
              <w:instrText xml:space="preserve"> PAGEREF _Toc184229618 \h </w:instrText>
            </w:r>
            <w:r w:rsidR="007F7587">
              <w:rPr>
                <w:noProof/>
                <w:webHidden/>
              </w:rPr>
            </w:r>
            <w:r w:rsidR="007F7587">
              <w:rPr>
                <w:noProof/>
                <w:webHidden/>
              </w:rPr>
              <w:fldChar w:fldCharType="separate"/>
            </w:r>
            <w:r w:rsidR="007F7587">
              <w:rPr>
                <w:noProof/>
                <w:webHidden/>
              </w:rPr>
              <w:t>2</w:t>
            </w:r>
            <w:r w:rsidR="007F7587">
              <w:rPr>
                <w:noProof/>
                <w:webHidden/>
              </w:rPr>
              <w:fldChar w:fldCharType="end"/>
            </w:r>
          </w:hyperlink>
        </w:p>
        <w:p w14:paraId="18B0231E" w14:textId="2ED2376E" w:rsidR="007F7587" w:rsidRDefault="007F7587">
          <w:pPr>
            <w:pStyle w:val="TM1"/>
            <w:tabs>
              <w:tab w:val="left" w:pos="720"/>
              <w:tab w:val="right" w:leader="dot" w:pos="9062"/>
            </w:tabs>
            <w:rPr>
              <w:rFonts w:asciiTheme="minorHAnsi" w:eastAsiaTheme="minorEastAsia" w:hAnsiTheme="minorHAnsi"/>
              <w:noProof/>
              <w:szCs w:val="24"/>
              <w:lang w:val="fr-CI" w:eastAsia="fr-CI"/>
            </w:rPr>
          </w:pPr>
          <w:hyperlink w:anchor="_Toc184229619" w:history="1">
            <w:r w:rsidRPr="001A2197">
              <w:rPr>
                <w:rStyle w:val="Lienhypertexte"/>
                <w:noProof/>
              </w:rPr>
              <w:t>1.1.</w:t>
            </w:r>
            <w:r>
              <w:rPr>
                <w:rFonts w:asciiTheme="minorHAnsi" w:eastAsiaTheme="minorEastAsia" w:hAnsiTheme="minorHAnsi"/>
                <w:noProof/>
                <w:szCs w:val="24"/>
                <w:lang w:val="fr-CI" w:eastAsia="fr-CI"/>
              </w:rPr>
              <w:tab/>
            </w:r>
            <w:r w:rsidRPr="001A2197">
              <w:rPr>
                <w:rStyle w:val="Lienhypertexte"/>
                <w:noProof/>
              </w:rPr>
              <w:t>AuditData.json</w:t>
            </w:r>
            <w:r>
              <w:rPr>
                <w:noProof/>
                <w:webHidden/>
              </w:rPr>
              <w:tab/>
            </w:r>
            <w:r>
              <w:rPr>
                <w:noProof/>
                <w:webHidden/>
              </w:rPr>
              <w:fldChar w:fldCharType="begin"/>
            </w:r>
            <w:r>
              <w:rPr>
                <w:noProof/>
                <w:webHidden/>
              </w:rPr>
              <w:instrText xml:space="preserve"> PAGEREF _Toc184229619 \h </w:instrText>
            </w:r>
            <w:r>
              <w:rPr>
                <w:noProof/>
                <w:webHidden/>
              </w:rPr>
            </w:r>
            <w:r>
              <w:rPr>
                <w:noProof/>
                <w:webHidden/>
              </w:rPr>
              <w:fldChar w:fldCharType="separate"/>
            </w:r>
            <w:r>
              <w:rPr>
                <w:noProof/>
                <w:webHidden/>
              </w:rPr>
              <w:t>2</w:t>
            </w:r>
            <w:r>
              <w:rPr>
                <w:noProof/>
                <w:webHidden/>
              </w:rPr>
              <w:fldChar w:fldCharType="end"/>
            </w:r>
          </w:hyperlink>
        </w:p>
        <w:p w14:paraId="383FEA59" w14:textId="3D7AA84C" w:rsidR="007F7587" w:rsidRDefault="007F7587">
          <w:pPr>
            <w:pStyle w:val="TM1"/>
            <w:tabs>
              <w:tab w:val="left" w:pos="720"/>
              <w:tab w:val="right" w:leader="dot" w:pos="9062"/>
            </w:tabs>
            <w:rPr>
              <w:rFonts w:asciiTheme="minorHAnsi" w:eastAsiaTheme="minorEastAsia" w:hAnsiTheme="minorHAnsi"/>
              <w:noProof/>
              <w:szCs w:val="24"/>
              <w:lang w:val="fr-CI" w:eastAsia="fr-CI"/>
            </w:rPr>
          </w:pPr>
          <w:hyperlink w:anchor="_Toc184229620" w:history="1">
            <w:r w:rsidRPr="001A2197">
              <w:rPr>
                <w:rStyle w:val="Lienhypertexte"/>
                <w:noProof/>
              </w:rPr>
              <w:t>1.2.</w:t>
            </w:r>
            <w:r>
              <w:rPr>
                <w:rFonts w:asciiTheme="minorHAnsi" w:eastAsiaTheme="minorEastAsia" w:hAnsiTheme="minorHAnsi"/>
                <w:noProof/>
                <w:szCs w:val="24"/>
                <w:lang w:val="fr-CI" w:eastAsia="fr-CI"/>
              </w:rPr>
              <w:tab/>
            </w:r>
            <w:r w:rsidRPr="001A2197">
              <w:rPr>
                <w:rStyle w:val="Lienhypertexte"/>
                <w:noProof/>
              </w:rPr>
              <w:t>auditDataSignature.sig</w:t>
            </w:r>
            <w:r>
              <w:rPr>
                <w:noProof/>
                <w:webHidden/>
              </w:rPr>
              <w:tab/>
            </w:r>
            <w:r>
              <w:rPr>
                <w:noProof/>
                <w:webHidden/>
              </w:rPr>
              <w:fldChar w:fldCharType="begin"/>
            </w:r>
            <w:r>
              <w:rPr>
                <w:noProof/>
                <w:webHidden/>
              </w:rPr>
              <w:instrText xml:space="preserve"> PAGEREF _Toc184229620 \h </w:instrText>
            </w:r>
            <w:r>
              <w:rPr>
                <w:noProof/>
                <w:webHidden/>
              </w:rPr>
            </w:r>
            <w:r>
              <w:rPr>
                <w:noProof/>
                <w:webHidden/>
              </w:rPr>
              <w:fldChar w:fldCharType="separate"/>
            </w:r>
            <w:r>
              <w:rPr>
                <w:noProof/>
                <w:webHidden/>
              </w:rPr>
              <w:t>2</w:t>
            </w:r>
            <w:r>
              <w:rPr>
                <w:noProof/>
                <w:webHidden/>
              </w:rPr>
              <w:fldChar w:fldCharType="end"/>
            </w:r>
          </w:hyperlink>
        </w:p>
        <w:p w14:paraId="070E37DF" w14:textId="2F1B3D78" w:rsidR="007F7587" w:rsidRDefault="007F7587">
          <w:pPr>
            <w:pStyle w:val="TM1"/>
            <w:tabs>
              <w:tab w:val="left" w:pos="480"/>
              <w:tab w:val="right" w:leader="dot" w:pos="9062"/>
            </w:tabs>
            <w:rPr>
              <w:rFonts w:asciiTheme="minorHAnsi" w:eastAsiaTheme="minorEastAsia" w:hAnsiTheme="minorHAnsi"/>
              <w:noProof/>
              <w:szCs w:val="24"/>
              <w:lang w:val="fr-CI" w:eastAsia="fr-CI"/>
            </w:rPr>
          </w:pPr>
          <w:hyperlink w:anchor="_Toc184229621" w:history="1">
            <w:r w:rsidRPr="001A2197">
              <w:rPr>
                <w:rStyle w:val="Lienhypertexte"/>
                <w:noProof/>
              </w:rPr>
              <w:t>2.</w:t>
            </w:r>
            <w:r>
              <w:rPr>
                <w:rFonts w:asciiTheme="minorHAnsi" w:eastAsiaTheme="minorEastAsia" w:hAnsiTheme="minorHAnsi"/>
                <w:noProof/>
                <w:szCs w:val="24"/>
                <w:lang w:val="fr-CI" w:eastAsia="fr-CI"/>
              </w:rPr>
              <w:tab/>
            </w:r>
            <w:r w:rsidRPr="001A2197">
              <w:rPr>
                <w:rStyle w:val="Lienhypertexte"/>
                <w:noProof/>
              </w:rPr>
              <w:t>Vérification de l'Intégrité d'une Archive Fiscale</w:t>
            </w:r>
            <w:r>
              <w:rPr>
                <w:noProof/>
                <w:webHidden/>
              </w:rPr>
              <w:tab/>
            </w:r>
            <w:r>
              <w:rPr>
                <w:noProof/>
                <w:webHidden/>
              </w:rPr>
              <w:fldChar w:fldCharType="begin"/>
            </w:r>
            <w:r>
              <w:rPr>
                <w:noProof/>
                <w:webHidden/>
              </w:rPr>
              <w:instrText xml:space="preserve"> PAGEREF _Toc184229621 \h </w:instrText>
            </w:r>
            <w:r>
              <w:rPr>
                <w:noProof/>
                <w:webHidden/>
              </w:rPr>
            </w:r>
            <w:r>
              <w:rPr>
                <w:noProof/>
                <w:webHidden/>
              </w:rPr>
              <w:fldChar w:fldCharType="separate"/>
            </w:r>
            <w:r>
              <w:rPr>
                <w:noProof/>
                <w:webHidden/>
              </w:rPr>
              <w:t>2</w:t>
            </w:r>
            <w:r>
              <w:rPr>
                <w:noProof/>
                <w:webHidden/>
              </w:rPr>
              <w:fldChar w:fldCharType="end"/>
            </w:r>
          </w:hyperlink>
        </w:p>
        <w:p w14:paraId="478209D4" w14:textId="6B4FAB75" w:rsidR="007F7587" w:rsidRDefault="007F7587">
          <w:pPr>
            <w:pStyle w:val="TM1"/>
            <w:tabs>
              <w:tab w:val="left" w:pos="720"/>
              <w:tab w:val="right" w:leader="dot" w:pos="9062"/>
            </w:tabs>
            <w:rPr>
              <w:rFonts w:asciiTheme="minorHAnsi" w:eastAsiaTheme="minorEastAsia" w:hAnsiTheme="minorHAnsi"/>
              <w:noProof/>
              <w:szCs w:val="24"/>
              <w:lang w:val="fr-CI" w:eastAsia="fr-CI"/>
            </w:rPr>
          </w:pPr>
          <w:hyperlink w:anchor="_Toc184229622" w:history="1">
            <w:r w:rsidRPr="001A2197">
              <w:rPr>
                <w:rStyle w:val="Lienhypertexte"/>
                <w:noProof/>
              </w:rPr>
              <w:t>2.1.</w:t>
            </w:r>
            <w:r>
              <w:rPr>
                <w:rFonts w:asciiTheme="minorHAnsi" w:eastAsiaTheme="minorEastAsia" w:hAnsiTheme="minorHAnsi"/>
                <w:noProof/>
                <w:szCs w:val="24"/>
                <w:lang w:val="fr-CI" w:eastAsia="fr-CI"/>
              </w:rPr>
              <w:tab/>
            </w:r>
            <w:r w:rsidRPr="001A2197">
              <w:rPr>
                <w:rStyle w:val="Lienhypertexte"/>
                <w:noProof/>
              </w:rPr>
              <w:t>Prérequis</w:t>
            </w:r>
            <w:r>
              <w:rPr>
                <w:noProof/>
                <w:webHidden/>
              </w:rPr>
              <w:tab/>
            </w:r>
            <w:r>
              <w:rPr>
                <w:noProof/>
                <w:webHidden/>
              </w:rPr>
              <w:fldChar w:fldCharType="begin"/>
            </w:r>
            <w:r>
              <w:rPr>
                <w:noProof/>
                <w:webHidden/>
              </w:rPr>
              <w:instrText xml:space="preserve"> PAGEREF _Toc184229622 \h </w:instrText>
            </w:r>
            <w:r>
              <w:rPr>
                <w:noProof/>
                <w:webHidden/>
              </w:rPr>
            </w:r>
            <w:r>
              <w:rPr>
                <w:noProof/>
                <w:webHidden/>
              </w:rPr>
              <w:fldChar w:fldCharType="separate"/>
            </w:r>
            <w:r>
              <w:rPr>
                <w:noProof/>
                <w:webHidden/>
              </w:rPr>
              <w:t>3</w:t>
            </w:r>
            <w:r>
              <w:rPr>
                <w:noProof/>
                <w:webHidden/>
              </w:rPr>
              <w:fldChar w:fldCharType="end"/>
            </w:r>
          </w:hyperlink>
        </w:p>
        <w:p w14:paraId="62BFDD1C" w14:textId="7595861D" w:rsidR="007F7587" w:rsidRDefault="007F7587">
          <w:pPr>
            <w:pStyle w:val="TM1"/>
            <w:tabs>
              <w:tab w:val="left" w:pos="720"/>
              <w:tab w:val="right" w:leader="dot" w:pos="9062"/>
            </w:tabs>
            <w:rPr>
              <w:rFonts w:asciiTheme="minorHAnsi" w:eastAsiaTheme="minorEastAsia" w:hAnsiTheme="minorHAnsi"/>
              <w:noProof/>
              <w:szCs w:val="24"/>
              <w:lang w:val="fr-CI" w:eastAsia="fr-CI"/>
            </w:rPr>
          </w:pPr>
          <w:hyperlink w:anchor="_Toc184229623" w:history="1">
            <w:r w:rsidRPr="001A2197">
              <w:rPr>
                <w:rStyle w:val="Lienhypertexte"/>
                <w:noProof/>
              </w:rPr>
              <w:t>2.2.</w:t>
            </w:r>
            <w:r>
              <w:rPr>
                <w:rFonts w:asciiTheme="minorHAnsi" w:eastAsiaTheme="minorEastAsia" w:hAnsiTheme="minorHAnsi"/>
                <w:noProof/>
                <w:szCs w:val="24"/>
                <w:lang w:val="fr-CI" w:eastAsia="fr-CI"/>
              </w:rPr>
              <w:tab/>
            </w:r>
            <w:r w:rsidRPr="001A2197">
              <w:rPr>
                <w:rStyle w:val="Lienhypertexte"/>
                <w:noProof/>
              </w:rPr>
              <w:t>Etapes de vérification</w:t>
            </w:r>
            <w:r>
              <w:rPr>
                <w:noProof/>
                <w:webHidden/>
              </w:rPr>
              <w:tab/>
            </w:r>
            <w:r>
              <w:rPr>
                <w:noProof/>
                <w:webHidden/>
              </w:rPr>
              <w:fldChar w:fldCharType="begin"/>
            </w:r>
            <w:r>
              <w:rPr>
                <w:noProof/>
                <w:webHidden/>
              </w:rPr>
              <w:instrText xml:space="preserve"> PAGEREF _Toc184229623 \h </w:instrText>
            </w:r>
            <w:r>
              <w:rPr>
                <w:noProof/>
                <w:webHidden/>
              </w:rPr>
            </w:r>
            <w:r>
              <w:rPr>
                <w:noProof/>
                <w:webHidden/>
              </w:rPr>
              <w:fldChar w:fldCharType="separate"/>
            </w:r>
            <w:r>
              <w:rPr>
                <w:noProof/>
                <w:webHidden/>
              </w:rPr>
              <w:t>3</w:t>
            </w:r>
            <w:r>
              <w:rPr>
                <w:noProof/>
                <w:webHidden/>
              </w:rPr>
              <w:fldChar w:fldCharType="end"/>
            </w:r>
          </w:hyperlink>
        </w:p>
        <w:p w14:paraId="759265DE" w14:textId="20BCD2CB" w:rsidR="007F7587" w:rsidRDefault="007F7587">
          <w:pPr>
            <w:pStyle w:val="TM1"/>
            <w:tabs>
              <w:tab w:val="left" w:pos="480"/>
              <w:tab w:val="right" w:leader="dot" w:pos="9062"/>
            </w:tabs>
            <w:rPr>
              <w:rFonts w:asciiTheme="minorHAnsi" w:eastAsiaTheme="minorEastAsia" w:hAnsiTheme="minorHAnsi"/>
              <w:noProof/>
              <w:szCs w:val="24"/>
              <w:lang w:val="fr-CI" w:eastAsia="fr-CI"/>
            </w:rPr>
          </w:pPr>
          <w:hyperlink w:anchor="_Toc184229624" w:history="1">
            <w:r w:rsidRPr="001A2197">
              <w:rPr>
                <w:rStyle w:val="Lienhypertexte"/>
                <w:noProof/>
              </w:rPr>
              <w:t>3.</w:t>
            </w:r>
            <w:r>
              <w:rPr>
                <w:rFonts w:asciiTheme="minorHAnsi" w:eastAsiaTheme="minorEastAsia" w:hAnsiTheme="minorHAnsi"/>
                <w:noProof/>
                <w:szCs w:val="24"/>
                <w:lang w:val="fr-CI" w:eastAsia="fr-CI"/>
              </w:rPr>
              <w:tab/>
            </w:r>
            <w:r w:rsidRPr="001A2197">
              <w:rPr>
                <w:rStyle w:val="Lienhypertexte"/>
                <w:noProof/>
              </w:rPr>
              <w:t>Archive fiscale périodique et annuelle</w:t>
            </w:r>
            <w:r>
              <w:rPr>
                <w:noProof/>
                <w:webHidden/>
              </w:rPr>
              <w:tab/>
            </w:r>
            <w:r>
              <w:rPr>
                <w:noProof/>
                <w:webHidden/>
              </w:rPr>
              <w:fldChar w:fldCharType="begin"/>
            </w:r>
            <w:r>
              <w:rPr>
                <w:noProof/>
                <w:webHidden/>
              </w:rPr>
              <w:instrText xml:space="preserve"> PAGEREF _Toc184229624 \h </w:instrText>
            </w:r>
            <w:r>
              <w:rPr>
                <w:noProof/>
                <w:webHidden/>
              </w:rPr>
            </w:r>
            <w:r>
              <w:rPr>
                <w:noProof/>
                <w:webHidden/>
              </w:rPr>
              <w:fldChar w:fldCharType="separate"/>
            </w:r>
            <w:r>
              <w:rPr>
                <w:noProof/>
                <w:webHidden/>
              </w:rPr>
              <w:t>4</w:t>
            </w:r>
            <w:r>
              <w:rPr>
                <w:noProof/>
                <w:webHidden/>
              </w:rPr>
              <w:fldChar w:fldCharType="end"/>
            </w:r>
          </w:hyperlink>
        </w:p>
        <w:p w14:paraId="0C5AE8AB" w14:textId="2E9FCFE2" w:rsidR="007F7587" w:rsidRDefault="007F7587">
          <w:pPr>
            <w:pStyle w:val="TM1"/>
            <w:tabs>
              <w:tab w:val="left" w:pos="720"/>
              <w:tab w:val="right" w:leader="dot" w:pos="9062"/>
            </w:tabs>
            <w:rPr>
              <w:rFonts w:asciiTheme="minorHAnsi" w:eastAsiaTheme="minorEastAsia" w:hAnsiTheme="minorHAnsi"/>
              <w:noProof/>
              <w:szCs w:val="24"/>
              <w:lang w:val="fr-CI" w:eastAsia="fr-CI"/>
            </w:rPr>
          </w:pPr>
          <w:hyperlink w:anchor="_Toc184229625" w:history="1">
            <w:r w:rsidRPr="001A2197">
              <w:rPr>
                <w:rStyle w:val="Lienhypertexte"/>
                <w:noProof/>
              </w:rPr>
              <w:t>3.1.</w:t>
            </w:r>
            <w:r>
              <w:rPr>
                <w:rFonts w:asciiTheme="minorHAnsi" w:eastAsiaTheme="minorEastAsia" w:hAnsiTheme="minorHAnsi"/>
                <w:noProof/>
                <w:szCs w:val="24"/>
                <w:lang w:val="fr-CI" w:eastAsia="fr-CI"/>
              </w:rPr>
              <w:tab/>
            </w:r>
            <w:r w:rsidRPr="001A2197">
              <w:rPr>
                <w:rStyle w:val="Lienhypertexte"/>
                <w:noProof/>
              </w:rPr>
              <w:t>Archivage fiscal périodique</w:t>
            </w:r>
            <w:r>
              <w:rPr>
                <w:noProof/>
                <w:webHidden/>
              </w:rPr>
              <w:tab/>
            </w:r>
            <w:r>
              <w:rPr>
                <w:noProof/>
                <w:webHidden/>
              </w:rPr>
              <w:fldChar w:fldCharType="begin"/>
            </w:r>
            <w:r>
              <w:rPr>
                <w:noProof/>
                <w:webHidden/>
              </w:rPr>
              <w:instrText xml:space="preserve"> PAGEREF _Toc184229625 \h </w:instrText>
            </w:r>
            <w:r>
              <w:rPr>
                <w:noProof/>
                <w:webHidden/>
              </w:rPr>
            </w:r>
            <w:r>
              <w:rPr>
                <w:noProof/>
                <w:webHidden/>
              </w:rPr>
              <w:fldChar w:fldCharType="separate"/>
            </w:r>
            <w:r>
              <w:rPr>
                <w:noProof/>
                <w:webHidden/>
              </w:rPr>
              <w:t>5</w:t>
            </w:r>
            <w:r>
              <w:rPr>
                <w:noProof/>
                <w:webHidden/>
              </w:rPr>
              <w:fldChar w:fldCharType="end"/>
            </w:r>
          </w:hyperlink>
        </w:p>
        <w:p w14:paraId="169C94B5" w14:textId="5189DD4D" w:rsidR="007F7587" w:rsidRDefault="007F7587">
          <w:pPr>
            <w:pStyle w:val="TM1"/>
            <w:tabs>
              <w:tab w:val="left" w:pos="720"/>
              <w:tab w:val="right" w:leader="dot" w:pos="9062"/>
            </w:tabs>
            <w:rPr>
              <w:rFonts w:asciiTheme="minorHAnsi" w:eastAsiaTheme="minorEastAsia" w:hAnsiTheme="minorHAnsi"/>
              <w:noProof/>
              <w:szCs w:val="24"/>
              <w:lang w:val="fr-CI" w:eastAsia="fr-CI"/>
            </w:rPr>
          </w:pPr>
          <w:hyperlink w:anchor="_Toc184229626" w:history="1">
            <w:r w:rsidRPr="001A2197">
              <w:rPr>
                <w:rStyle w:val="Lienhypertexte"/>
                <w:noProof/>
              </w:rPr>
              <w:t>3.2.</w:t>
            </w:r>
            <w:r>
              <w:rPr>
                <w:rFonts w:asciiTheme="minorHAnsi" w:eastAsiaTheme="minorEastAsia" w:hAnsiTheme="minorHAnsi"/>
                <w:noProof/>
                <w:szCs w:val="24"/>
                <w:lang w:val="fr-CI" w:eastAsia="fr-CI"/>
              </w:rPr>
              <w:tab/>
            </w:r>
            <w:r w:rsidRPr="001A2197">
              <w:rPr>
                <w:rStyle w:val="Lienhypertexte"/>
                <w:noProof/>
              </w:rPr>
              <w:t>Archivage fiscal annuel</w:t>
            </w:r>
            <w:r>
              <w:rPr>
                <w:noProof/>
                <w:webHidden/>
              </w:rPr>
              <w:tab/>
            </w:r>
            <w:r>
              <w:rPr>
                <w:noProof/>
                <w:webHidden/>
              </w:rPr>
              <w:fldChar w:fldCharType="begin"/>
            </w:r>
            <w:r>
              <w:rPr>
                <w:noProof/>
                <w:webHidden/>
              </w:rPr>
              <w:instrText xml:space="preserve"> PAGEREF _Toc184229626 \h </w:instrText>
            </w:r>
            <w:r>
              <w:rPr>
                <w:noProof/>
                <w:webHidden/>
              </w:rPr>
            </w:r>
            <w:r>
              <w:rPr>
                <w:noProof/>
                <w:webHidden/>
              </w:rPr>
              <w:fldChar w:fldCharType="separate"/>
            </w:r>
            <w:r>
              <w:rPr>
                <w:noProof/>
                <w:webHidden/>
              </w:rPr>
              <w:t>5</w:t>
            </w:r>
            <w:r>
              <w:rPr>
                <w:noProof/>
                <w:webHidden/>
              </w:rPr>
              <w:fldChar w:fldCharType="end"/>
            </w:r>
          </w:hyperlink>
        </w:p>
        <w:p w14:paraId="4B90EFF8" w14:textId="10019A28" w:rsidR="00102F10" w:rsidRDefault="00102F10">
          <w:r>
            <w:rPr>
              <w:b/>
              <w:bCs/>
            </w:rPr>
            <w:fldChar w:fldCharType="end"/>
          </w:r>
        </w:p>
      </w:sdtContent>
    </w:sdt>
    <w:p w14:paraId="64B16436" w14:textId="77777777" w:rsidR="00102F10" w:rsidRDefault="00102F10" w:rsidP="00D21DDA">
      <w:pPr>
        <w:ind w:firstLine="360"/>
      </w:pPr>
    </w:p>
    <w:p w14:paraId="79DCBFBB" w14:textId="77777777" w:rsidR="00102F10" w:rsidRDefault="00102F10" w:rsidP="00D21DDA">
      <w:pPr>
        <w:ind w:firstLine="360"/>
      </w:pPr>
    </w:p>
    <w:p w14:paraId="386BB2E0" w14:textId="77777777" w:rsidR="00102F10" w:rsidRDefault="00102F10" w:rsidP="00D21DDA">
      <w:pPr>
        <w:ind w:firstLine="360"/>
      </w:pPr>
    </w:p>
    <w:p w14:paraId="1E62C7CB" w14:textId="77777777" w:rsidR="00102F10" w:rsidRDefault="00102F10" w:rsidP="00171FCB"/>
    <w:p w14:paraId="39E69E37" w14:textId="45BFA889" w:rsidR="00BB6CCE" w:rsidRPr="00BB6CCE" w:rsidRDefault="00BB6CCE" w:rsidP="00D21DDA">
      <w:pPr>
        <w:ind w:firstLine="360"/>
      </w:pPr>
      <w:r>
        <w:t>Cette documentation constitue une référence pour valider les processus d'archivage fiscal, garantissant ainsi le respect des exigences des autorités compétentes.</w:t>
      </w:r>
    </w:p>
    <w:p w14:paraId="494CDEC4" w14:textId="6C5B891D" w:rsidR="00BB6CCE" w:rsidRPr="007F7587" w:rsidRDefault="007F7587" w:rsidP="007F7587">
      <w:pPr>
        <w:pStyle w:val="Titre1"/>
        <w:numPr>
          <w:ilvl w:val="0"/>
          <w:numId w:val="1"/>
        </w:numPr>
        <w:rPr>
          <w:sz w:val="24"/>
          <w:szCs w:val="24"/>
        </w:rPr>
      </w:pPr>
      <w:bookmarkStart w:id="0" w:name="_Toc184229618"/>
      <w:r>
        <w:rPr>
          <w:sz w:val="24"/>
          <w:szCs w:val="24"/>
        </w:rPr>
        <w:lastRenderedPageBreak/>
        <w:t>Description de l’archive fiscale</w:t>
      </w:r>
      <w:bookmarkStart w:id="1" w:name="_Hlk184224271"/>
      <w:bookmarkEnd w:id="0"/>
    </w:p>
    <w:p w14:paraId="60810EC6" w14:textId="3B2962D9" w:rsidR="00BB6CCE" w:rsidRDefault="00BB6CCE" w:rsidP="00BB6CCE">
      <w:r w:rsidRPr="00AA095C">
        <w:t>C</w:t>
      </w:r>
      <w:r>
        <w:t>ette section</w:t>
      </w:r>
      <w:r w:rsidRPr="00AA095C">
        <w:t xml:space="preserve"> constitue le descriptif détaillé de l'archive fiscale conforme aux exigences de la certification NF525. Il décrit la structure complète et exhaustive des données enregistrées et exportées dans le cadre des obligations de sécurisation, de traçabilité et de conservation des informations fiscales. Chaque propriété, segment, et élément du fichier JSON est spécifiquement documenté pour garantir la transparence et l'intégrité des données conformément aux normes réglementaires en vigueur.  </w:t>
      </w:r>
    </w:p>
    <w:p w14:paraId="3C711A9B" w14:textId="02DF3A4D" w:rsidR="004F50B1" w:rsidRPr="004F50B1" w:rsidRDefault="004F50B1" w:rsidP="004F50B1">
      <w:pPr>
        <w:pStyle w:val="Titre1"/>
        <w:numPr>
          <w:ilvl w:val="1"/>
          <w:numId w:val="1"/>
        </w:numPr>
        <w:ind w:left="1339"/>
        <w:rPr>
          <w:sz w:val="24"/>
          <w:szCs w:val="24"/>
        </w:rPr>
      </w:pPr>
      <w:bookmarkStart w:id="2" w:name="_Toc182747556"/>
      <w:bookmarkStart w:id="3" w:name="_Toc184229619"/>
      <w:r>
        <w:rPr>
          <w:sz w:val="24"/>
          <w:szCs w:val="24"/>
        </w:rPr>
        <w:t>AuditData.json</w:t>
      </w:r>
      <w:bookmarkEnd w:id="2"/>
      <w:bookmarkEnd w:id="3"/>
    </w:p>
    <w:p w14:paraId="314A1FAC" w14:textId="570F4614" w:rsidR="00EF4BBF" w:rsidRDefault="00EF4BBF" w:rsidP="00EF4BBF">
      <w:r w:rsidRPr="004F50B1">
        <w:t xml:space="preserve">Ce fichier </w:t>
      </w:r>
      <w:r>
        <w:t>contient les données des opérations de l’application. Il est défini selon la structure suivante :</w:t>
      </w:r>
    </w:p>
    <w:p w14:paraId="1A9F4572" w14:textId="17D36B58" w:rsidR="00EF4BBF" w:rsidRPr="00AA095C" w:rsidRDefault="00EF4BBF">
      <w:pPr>
        <w:pStyle w:val="Paragraphedeliste"/>
        <w:numPr>
          <w:ilvl w:val="0"/>
          <w:numId w:val="2"/>
        </w:numPr>
        <w:ind w:left="284" w:hanging="284"/>
      </w:pPr>
      <w:r w:rsidRPr="00AA095C">
        <w:t>Archive</w:t>
      </w:r>
      <w:r w:rsidRPr="00EF4BBF">
        <w:rPr>
          <w:rFonts w:ascii="Arial" w:hAnsi="Arial" w:cs="Arial"/>
        </w:rPr>
        <w:t> </w:t>
      </w:r>
      <w:r w:rsidRPr="00AA095C">
        <w:t>: Contient les d</w:t>
      </w:r>
      <w:r w:rsidRPr="00EF4BBF">
        <w:rPr>
          <w:rFonts w:ascii="Aptos" w:hAnsi="Aptos" w:cs="Aptos"/>
        </w:rPr>
        <w:t>é</w:t>
      </w:r>
      <w:r w:rsidRPr="00AA095C">
        <w:t>tails de l</w:t>
      </w:r>
      <w:r w:rsidRPr="00EF4BBF">
        <w:rPr>
          <w:rFonts w:ascii="Aptos" w:hAnsi="Aptos" w:cs="Aptos"/>
        </w:rPr>
        <w:t>’</w:t>
      </w:r>
      <w:r w:rsidRPr="00AA095C">
        <w:t>archive</w:t>
      </w:r>
      <w:r>
        <w:t>,</w:t>
      </w:r>
      <w:r w:rsidRPr="00AA095C">
        <w:t xml:space="preserve"> notamment la p</w:t>
      </w:r>
      <w:r w:rsidRPr="00EF4BBF">
        <w:rPr>
          <w:rFonts w:ascii="Aptos" w:hAnsi="Aptos" w:cs="Aptos"/>
        </w:rPr>
        <w:t>é</w:t>
      </w:r>
      <w:r w:rsidRPr="00AA095C">
        <w:t>riode, la date de g</w:t>
      </w:r>
      <w:r w:rsidRPr="00EF4BBF">
        <w:rPr>
          <w:rFonts w:ascii="Aptos" w:hAnsi="Aptos" w:cs="Aptos"/>
        </w:rPr>
        <w:t>é</w:t>
      </w:r>
      <w:r w:rsidRPr="00AA095C">
        <w:t>n</w:t>
      </w:r>
      <w:r w:rsidRPr="00EF4BBF">
        <w:rPr>
          <w:rFonts w:ascii="Aptos" w:hAnsi="Aptos" w:cs="Aptos"/>
        </w:rPr>
        <w:t>é</w:t>
      </w:r>
      <w:r w:rsidRPr="00AA095C">
        <w:t>ration</w:t>
      </w:r>
      <w:r>
        <w:t>,</w:t>
      </w:r>
      <w:r w:rsidRPr="00AA095C">
        <w:t xml:space="preserve"> la version de Link Up. </w:t>
      </w:r>
    </w:p>
    <w:p w14:paraId="6B37E93F" w14:textId="0BE1666E" w:rsidR="00EF4BBF" w:rsidRPr="00AA095C" w:rsidRDefault="00EF4BBF">
      <w:pPr>
        <w:pStyle w:val="Paragraphedeliste"/>
        <w:numPr>
          <w:ilvl w:val="0"/>
          <w:numId w:val="2"/>
        </w:numPr>
        <w:ind w:left="284" w:hanging="284"/>
      </w:pPr>
      <w:r w:rsidRPr="00AA095C">
        <w:t>Sites : Listes des sites avec identifiants et dénomination </w:t>
      </w:r>
    </w:p>
    <w:p w14:paraId="5AFC16FD" w14:textId="21CC5F85" w:rsidR="00EF4BBF" w:rsidRPr="00AA095C" w:rsidRDefault="00EF4BBF">
      <w:pPr>
        <w:pStyle w:val="Paragraphedeliste"/>
        <w:numPr>
          <w:ilvl w:val="0"/>
          <w:numId w:val="2"/>
        </w:numPr>
        <w:ind w:left="284" w:hanging="284"/>
      </w:pPr>
      <w:r w:rsidRPr="00AA095C">
        <w:t>Grand</w:t>
      </w:r>
      <w:r>
        <w:t>s</w:t>
      </w:r>
      <w:r w:rsidRPr="00AA095C">
        <w:t>Totaux : Résumés des sessions avec détails et signatures </w:t>
      </w:r>
    </w:p>
    <w:p w14:paraId="140AC08E" w14:textId="20DA6A1E" w:rsidR="00EF4BBF" w:rsidRPr="00AA095C" w:rsidRDefault="00EF4BBF">
      <w:pPr>
        <w:pStyle w:val="Paragraphedeliste"/>
        <w:numPr>
          <w:ilvl w:val="0"/>
          <w:numId w:val="2"/>
        </w:numPr>
        <w:ind w:left="284" w:hanging="284"/>
      </w:pPr>
      <w:r w:rsidRPr="00AA095C">
        <w:t>Tickets : Détails des transactions par tickets </w:t>
      </w:r>
    </w:p>
    <w:p w14:paraId="7B89B67D" w14:textId="47B1FC47" w:rsidR="00EF4BBF" w:rsidRPr="00AA095C" w:rsidRDefault="00EF4BBF">
      <w:pPr>
        <w:pStyle w:val="Paragraphedeliste"/>
        <w:numPr>
          <w:ilvl w:val="0"/>
          <w:numId w:val="2"/>
        </w:numPr>
        <w:ind w:left="142" w:hanging="142"/>
      </w:pPr>
      <w:r>
        <w:t xml:space="preserve">  </w:t>
      </w:r>
      <w:r w:rsidRPr="00AA095C">
        <w:t xml:space="preserve">CartesCadeaux : Ensemble des cartes cadeaux </w:t>
      </w:r>
      <w:r>
        <w:t>vendues sur</w:t>
      </w:r>
      <w:r w:rsidRPr="00AA095C">
        <w:t xml:space="preserve"> la période </w:t>
      </w:r>
    </w:p>
    <w:p w14:paraId="6D2ACE5F" w14:textId="180A50B2" w:rsidR="00EF4BBF" w:rsidRPr="00AA095C" w:rsidRDefault="00EF4BBF">
      <w:pPr>
        <w:pStyle w:val="Paragraphedeliste"/>
        <w:numPr>
          <w:ilvl w:val="0"/>
          <w:numId w:val="2"/>
        </w:numPr>
        <w:ind w:left="284" w:hanging="284"/>
      </w:pPr>
      <w:r w:rsidRPr="00AA095C">
        <w:t>Duplicata de tickets</w:t>
      </w:r>
      <w:r w:rsidRPr="00EF4BBF">
        <w:rPr>
          <w:rFonts w:ascii="Arial" w:hAnsi="Arial" w:cs="Arial"/>
        </w:rPr>
        <w:t> </w:t>
      </w:r>
      <w:r w:rsidRPr="00AA095C">
        <w:t>: Copie des tickets g</w:t>
      </w:r>
      <w:r w:rsidRPr="00EF4BBF">
        <w:rPr>
          <w:rFonts w:ascii="Aptos" w:hAnsi="Aptos" w:cs="Aptos"/>
        </w:rPr>
        <w:t>é</w:t>
      </w:r>
      <w:r w:rsidRPr="00AA095C">
        <w:t>n</w:t>
      </w:r>
      <w:r w:rsidRPr="00EF4BBF">
        <w:rPr>
          <w:rFonts w:ascii="Aptos" w:hAnsi="Aptos" w:cs="Aptos"/>
        </w:rPr>
        <w:t>é</w:t>
      </w:r>
      <w:r w:rsidRPr="00AA095C">
        <w:t>r</w:t>
      </w:r>
      <w:r w:rsidRPr="00EF4BBF">
        <w:rPr>
          <w:rFonts w:ascii="Aptos" w:hAnsi="Aptos" w:cs="Aptos"/>
        </w:rPr>
        <w:t>é</w:t>
      </w:r>
      <w:r w:rsidRPr="00AA095C">
        <w:t>s pour des motifs sp</w:t>
      </w:r>
      <w:r w:rsidRPr="00EF4BBF">
        <w:rPr>
          <w:rFonts w:ascii="Aptos" w:hAnsi="Aptos" w:cs="Aptos"/>
        </w:rPr>
        <w:t>é</w:t>
      </w:r>
      <w:r w:rsidRPr="00AA095C">
        <w:t>cifiques </w:t>
      </w:r>
    </w:p>
    <w:p w14:paraId="652BB7EB" w14:textId="3500E4B5" w:rsidR="004F50B1" w:rsidRDefault="00EF4BBF">
      <w:pPr>
        <w:pStyle w:val="Paragraphedeliste"/>
        <w:numPr>
          <w:ilvl w:val="0"/>
          <w:numId w:val="2"/>
        </w:numPr>
        <w:spacing w:after="0"/>
        <w:ind w:left="284" w:hanging="284"/>
      </w:pPr>
      <w:r w:rsidRPr="00AA095C">
        <w:t>AuditTrails : Piste d’audit pour suivre les évènements </w:t>
      </w:r>
    </w:p>
    <w:p w14:paraId="5695CFD9" w14:textId="11E491C2" w:rsidR="004F50B1" w:rsidRPr="004F50B1" w:rsidRDefault="004F50B1" w:rsidP="004F50B1">
      <w:pPr>
        <w:pStyle w:val="Titre1"/>
        <w:numPr>
          <w:ilvl w:val="1"/>
          <w:numId w:val="1"/>
        </w:numPr>
        <w:ind w:firstLine="201"/>
        <w:rPr>
          <w:sz w:val="24"/>
          <w:szCs w:val="24"/>
        </w:rPr>
      </w:pPr>
      <w:bookmarkStart w:id="4" w:name="_Toc184229620"/>
      <w:r>
        <w:rPr>
          <w:sz w:val="24"/>
          <w:szCs w:val="24"/>
        </w:rPr>
        <w:t>auditDataSignature.sig</w:t>
      </w:r>
      <w:bookmarkEnd w:id="4"/>
    </w:p>
    <w:p w14:paraId="29FF6F04" w14:textId="2A320850" w:rsidR="00EF4BBF" w:rsidRDefault="00EF4BBF" w:rsidP="007D2531">
      <w:pPr>
        <w:spacing w:after="0"/>
      </w:pPr>
      <w:r>
        <w:t>Ce fichier représente la s</w:t>
      </w:r>
      <w:r w:rsidRPr="00AA095C">
        <w:t>ignature RSA du fichier auditData.json pour garantir son intégrité</w:t>
      </w:r>
      <w:r>
        <w:t>.</w:t>
      </w:r>
      <w:r w:rsidRPr="00AA095C">
        <w:t>  </w:t>
      </w:r>
    </w:p>
    <w:p w14:paraId="22E76127" w14:textId="41897519" w:rsidR="00B8031D" w:rsidRPr="00B8031D" w:rsidRDefault="007D2531" w:rsidP="00B8031D">
      <w:pPr>
        <w:pStyle w:val="Titre1"/>
        <w:numPr>
          <w:ilvl w:val="0"/>
          <w:numId w:val="1"/>
        </w:numPr>
        <w:rPr>
          <w:sz w:val="24"/>
          <w:szCs w:val="24"/>
        </w:rPr>
      </w:pPr>
      <w:bookmarkStart w:id="5" w:name="_Toc184229621"/>
      <w:r w:rsidRPr="00AA095C">
        <w:rPr>
          <w:sz w:val="24"/>
          <w:szCs w:val="24"/>
        </w:rPr>
        <w:t>Vérification de l'Intégrité d'une Archive Fiscale</w:t>
      </w:r>
      <w:bookmarkEnd w:id="5"/>
      <w:r w:rsidRPr="00AA095C">
        <w:rPr>
          <w:sz w:val="24"/>
          <w:szCs w:val="24"/>
        </w:rPr>
        <w:t> </w:t>
      </w:r>
    </w:p>
    <w:p w14:paraId="4C7B6037" w14:textId="1B6D10DD" w:rsidR="00B8031D" w:rsidRPr="00B8031D" w:rsidRDefault="00B8031D" w:rsidP="00B8031D">
      <w:pPr>
        <w:rPr>
          <w:i/>
          <w:iCs/>
        </w:rPr>
      </w:pPr>
      <w:r w:rsidRPr="00B8031D">
        <w:rPr>
          <w:i/>
          <w:iCs/>
        </w:rPr>
        <w:t>Cf Document d’aide au contrôle</w:t>
      </w:r>
    </w:p>
    <w:p w14:paraId="1443E594" w14:textId="0A32E28A" w:rsidR="007D2531" w:rsidRDefault="007D2531" w:rsidP="007D2531">
      <w:r w:rsidRPr="00AA095C">
        <w:t>Cette procédure décrit les étapes nécessaires pour vérifier l'intégrité d'une archive fiscale générée par l'application Link Up. Cette vérification garantit que les données n'ont pas été altérées depuis leur création, conformément aux exigences de la certification NF525. </w:t>
      </w:r>
    </w:p>
    <w:p w14:paraId="2009F535" w14:textId="2612F87A" w:rsidR="004F50B1" w:rsidRPr="004F50B1" w:rsidRDefault="004F50B1" w:rsidP="004F50B1">
      <w:pPr>
        <w:pStyle w:val="Titre1"/>
        <w:numPr>
          <w:ilvl w:val="1"/>
          <w:numId w:val="1"/>
        </w:numPr>
        <w:ind w:firstLine="201"/>
        <w:rPr>
          <w:sz w:val="24"/>
          <w:szCs w:val="24"/>
        </w:rPr>
      </w:pPr>
      <w:bookmarkStart w:id="6" w:name="_Toc184229622"/>
      <w:r>
        <w:rPr>
          <w:sz w:val="24"/>
          <w:szCs w:val="24"/>
        </w:rPr>
        <w:lastRenderedPageBreak/>
        <w:t>Prérequis</w:t>
      </w:r>
      <w:bookmarkEnd w:id="6"/>
    </w:p>
    <w:p w14:paraId="49D2DDDD" w14:textId="77777777" w:rsidR="007D2531" w:rsidRDefault="007D2531" w:rsidP="007D2531">
      <w:pPr>
        <w:spacing w:line="259" w:lineRule="auto"/>
      </w:pPr>
      <w:r>
        <w:t>Pour effectuer la vérification de l’intégrité, on doit disposer des éléments suivants :</w:t>
      </w:r>
    </w:p>
    <w:p w14:paraId="23A7AE30" w14:textId="7D652DF5" w:rsidR="007D2531" w:rsidRPr="00AA095C" w:rsidRDefault="007D2531">
      <w:pPr>
        <w:pStyle w:val="Paragraphedeliste"/>
        <w:numPr>
          <w:ilvl w:val="0"/>
          <w:numId w:val="2"/>
        </w:numPr>
        <w:ind w:left="284"/>
      </w:pPr>
      <w:r>
        <w:t>Au moins une</w:t>
      </w:r>
      <w:r w:rsidRPr="00AA095C">
        <w:t xml:space="preserve"> archive fiscale téléchargée depuis la plateforme concernée</w:t>
      </w:r>
      <w:r>
        <w:t>.</w:t>
      </w:r>
    </w:p>
    <w:p w14:paraId="72D23CC7" w14:textId="287396E0" w:rsidR="007D2531" w:rsidRPr="00AA095C" w:rsidRDefault="007D2531">
      <w:pPr>
        <w:pStyle w:val="Paragraphedeliste"/>
        <w:numPr>
          <w:ilvl w:val="0"/>
          <w:numId w:val="2"/>
        </w:numPr>
        <w:ind w:left="284"/>
      </w:pPr>
      <w:r w:rsidRPr="00AA095C">
        <w:t>L'exécutable de vérification de signature</w:t>
      </w:r>
      <w:r>
        <w:t>, [</w:t>
      </w:r>
      <w:r w:rsidRPr="00AA095C">
        <w:t>cauris-linkup-archfisc-audit.exe</w:t>
      </w:r>
      <w:r>
        <w:t>]</w:t>
      </w:r>
      <w:r w:rsidRPr="00AA095C">
        <w:t xml:space="preserve">, </w:t>
      </w:r>
      <w:r>
        <w:t>téléchargeable</w:t>
      </w:r>
      <w:r w:rsidRPr="00AA095C">
        <w:t xml:space="preserve"> sur res.leseditionscauris.com </w:t>
      </w:r>
    </w:p>
    <w:p w14:paraId="6178B773" w14:textId="7ADCDDED" w:rsidR="004F50B1" w:rsidRDefault="007D2531">
      <w:pPr>
        <w:pStyle w:val="Paragraphedeliste"/>
        <w:numPr>
          <w:ilvl w:val="0"/>
          <w:numId w:val="2"/>
        </w:numPr>
        <w:spacing w:after="240"/>
        <w:ind w:left="284"/>
      </w:pPr>
      <w:r w:rsidRPr="00AA095C">
        <w:t>Un environnement permettant d'exécuter des commandes (Windows Command Prompt, PowerShell ou équivalent. </w:t>
      </w:r>
    </w:p>
    <w:p w14:paraId="15287FA9" w14:textId="7A0BD81D" w:rsidR="004F50B1" w:rsidRPr="004F50B1" w:rsidRDefault="004F50B1" w:rsidP="004F50B1">
      <w:pPr>
        <w:pStyle w:val="Titre1"/>
        <w:numPr>
          <w:ilvl w:val="1"/>
          <w:numId w:val="1"/>
        </w:numPr>
        <w:ind w:firstLine="201"/>
        <w:rPr>
          <w:sz w:val="24"/>
          <w:szCs w:val="24"/>
        </w:rPr>
      </w:pPr>
      <w:bookmarkStart w:id="7" w:name="_Toc184229623"/>
      <w:r>
        <w:rPr>
          <w:sz w:val="24"/>
          <w:szCs w:val="24"/>
        </w:rPr>
        <w:t>Etapes de vérification</w:t>
      </w:r>
      <w:bookmarkEnd w:id="7"/>
    </w:p>
    <w:p w14:paraId="5F460F19" w14:textId="6694E369" w:rsidR="007D2531" w:rsidRDefault="007D2531" w:rsidP="007D2531">
      <w:r w:rsidRPr="007D2531">
        <w:t>Les phases de contrôle sont</w:t>
      </w:r>
      <w:r>
        <w:t> :</w:t>
      </w:r>
    </w:p>
    <w:p w14:paraId="0D651946" w14:textId="6C154A48" w:rsidR="007D2531" w:rsidRPr="005F7DF9" w:rsidRDefault="007D2531">
      <w:pPr>
        <w:pStyle w:val="Paragraphedeliste"/>
        <w:numPr>
          <w:ilvl w:val="0"/>
          <w:numId w:val="2"/>
        </w:numPr>
        <w:ind w:left="283" w:hanging="357"/>
        <w:rPr>
          <w:b/>
          <w:bCs/>
        </w:rPr>
      </w:pPr>
      <w:r w:rsidRPr="005F7DF9">
        <w:rPr>
          <w:b/>
          <w:bCs/>
        </w:rPr>
        <w:t>Téléchargement et extraction de l'archive fiscale</w:t>
      </w:r>
      <w:r w:rsidR="005F7DF9">
        <w:rPr>
          <w:b/>
          <w:bCs/>
        </w:rPr>
        <w:t xml:space="preserve"> : </w:t>
      </w:r>
      <w:r w:rsidRPr="00AA095C">
        <w:t xml:space="preserve">S’assurer du téléchargement de l’archive fiscale sur la plateforme CaurisLinkUp par l’assujetti ou </w:t>
      </w:r>
      <w:r w:rsidR="005F7DF9">
        <w:t>a</w:t>
      </w:r>
      <w:r w:rsidRPr="00AA095C">
        <w:t>ccéde</w:t>
      </w:r>
      <w:r w:rsidR="005F7DF9">
        <w:t>r</w:t>
      </w:r>
      <w:r w:rsidRPr="00AA095C">
        <w:t xml:space="preserve"> à la plateforme dédiée </w:t>
      </w:r>
      <w:r w:rsidR="005F7DF9">
        <w:t>puis</w:t>
      </w:r>
      <w:r w:rsidRPr="00AA095C">
        <w:t xml:space="preserve"> télécharge</w:t>
      </w:r>
      <w:r w:rsidR="005F7DF9">
        <w:t>r</w:t>
      </w:r>
      <w:r w:rsidRPr="00AA095C">
        <w:t xml:space="preserve"> l'archive fiscale </w:t>
      </w:r>
      <w:r w:rsidR="005F7DF9" w:rsidRPr="00AA095C">
        <w:t>concernée.</w:t>
      </w:r>
      <w:r w:rsidR="005F7DF9">
        <w:t xml:space="preserve"> </w:t>
      </w:r>
      <w:r w:rsidRPr="00AA095C">
        <w:t>Dézippe</w:t>
      </w:r>
      <w:r w:rsidR="005F7DF9">
        <w:t>r</w:t>
      </w:r>
      <w:r w:rsidRPr="00AA095C">
        <w:t xml:space="preserve"> l'archive téléchargée dans un répertoire local à l’aide d’un logiciel de gestion d’archives </w:t>
      </w:r>
      <w:r w:rsidR="005F7DF9" w:rsidRPr="00AA095C">
        <w:t>(WinRAR</w:t>
      </w:r>
      <w:r w:rsidRPr="00AA095C">
        <w:t>, 7-Zip ou l’outil natif de Windows). </w:t>
      </w:r>
    </w:p>
    <w:p w14:paraId="055C7826" w14:textId="5AF4A65F" w:rsidR="007D2531" w:rsidRPr="00AA095C" w:rsidRDefault="007D2531">
      <w:pPr>
        <w:pStyle w:val="Paragraphedeliste"/>
        <w:numPr>
          <w:ilvl w:val="0"/>
          <w:numId w:val="2"/>
        </w:numPr>
        <w:ind w:left="283" w:hanging="357"/>
      </w:pPr>
      <w:r w:rsidRPr="005F7DF9">
        <w:rPr>
          <w:b/>
          <w:bCs/>
        </w:rPr>
        <w:t>Téléchargement de l'exécutable de vérification </w:t>
      </w:r>
      <w:r w:rsidR="005F7DF9">
        <w:rPr>
          <w:b/>
          <w:bCs/>
        </w:rPr>
        <w:t xml:space="preserve">: </w:t>
      </w:r>
      <w:r w:rsidR="005F7DF9" w:rsidRPr="005F7DF9">
        <w:t xml:space="preserve">Accéder au site </w:t>
      </w:r>
      <w:r w:rsidRPr="005F7DF9">
        <w:t xml:space="preserve">res.leseditionscauris.com pour télécharger l’exécutable </w:t>
      </w:r>
      <w:r w:rsidR="005F7DF9">
        <w:t>[</w:t>
      </w:r>
      <w:r w:rsidRPr="005F7DF9">
        <w:t>cauris-linkup-archfisc-audit.exe</w:t>
      </w:r>
      <w:r w:rsidR="005F7DF9">
        <w:t>]</w:t>
      </w:r>
      <w:r w:rsidRPr="005F7DF9">
        <w:t>. </w:t>
      </w:r>
      <w:r w:rsidRPr="00AA095C">
        <w:t>Copie</w:t>
      </w:r>
      <w:r w:rsidR="005F7DF9">
        <w:t>r</w:t>
      </w:r>
      <w:r w:rsidRPr="00AA095C">
        <w:t xml:space="preserve"> l’exécutable dans le répertoire où l'archive fiscale </w:t>
      </w:r>
      <w:r w:rsidR="005F7DF9">
        <w:t>a été préalablement décompressée.</w:t>
      </w:r>
    </w:p>
    <w:p w14:paraId="6F9E59C8" w14:textId="48109160" w:rsidR="007D2531" w:rsidRPr="005F7DF9" w:rsidRDefault="007D2531">
      <w:pPr>
        <w:pStyle w:val="Paragraphedeliste"/>
        <w:numPr>
          <w:ilvl w:val="0"/>
          <w:numId w:val="2"/>
        </w:numPr>
        <w:ind w:left="283" w:hanging="357"/>
        <w:rPr>
          <w:b/>
          <w:bCs/>
        </w:rPr>
      </w:pPr>
      <w:r w:rsidRPr="005F7DF9">
        <w:rPr>
          <w:b/>
          <w:bCs/>
        </w:rPr>
        <w:t>Préparation des fichiers</w:t>
      </w:r>
      <w:r w:rsidR="005F7DF9">
        <w:rPr>
          <w:b/>
          <w:bCs/>
        </w:rPr>
        <w:t> </w:t>
      </w:r>
      <w:r w:rsidR="005F7DF9" w:rsidRPr="005F7DF9">
        <w:t>: S’a</w:t>
      </w:r>
      <w:r w:rsidRPr="005F7DF9">
        <w:t>ssure</w:t>
      </w:r>
      <w:r w:rsidR="005F7DF9" w:rsidRPr="005F7DF9">
        <w:t>r</w:t>
      </w:r>
      <w:r w:rsidRPr="00AA095C">
        <w:t xml:space="preserve"> que les fichiers </w:t>
      </w:r>
      <w:r w:rsidR="005F7DF9">
        <w:t>ci-dessous</w:t>
      </w:r>
      <w:r w:rsidRPr="00AA095C">
        <w:t xml:space="preserve"> à la racine du répertoire dézippé : </w:t>
      </w:r>
      <w:r w:rsidR="005F7DF9">
        <w:t>[</w:t>
      </w:r>
      <w:r w:rsidR="005F7DF9" w:rsidRPr="00AA095C">
        <w:t>auditData.json</w:t>
      </w:r>
      <w:r w:rsidR="005F7DF9">
        <w:t>] qui c</w:t>
      </w:r>
      <w:r w:rsidRPr="00AA095C">
        <w:t>ontient les données fiscales à auditer</w:t>
      </w:r>
      <w:r w:rsidR="005F7DF9">
        <w:t xml:space="preserve"> et [</w:t>
      </w:r>
      <w:r w:rsidRPr="00AA095C">
        <w:t>auditSignature.sig</w:t>
      </w:r>
      <w:r w:rsidR="005F7DF9">
        <w:t>] qui c</w:t>
      </w:r>
      <w:r w:rsidRPr="00AA095C">
        <w:t>ontient la signature cryptographique pour la vérification. </w:t>
      </w:r>
    </w:p>
    <w:p w14:paraId="7C23D8BF" w14:textId="55AD2FFB" w:rsidR="005F7DF9" w:rsidRDefault="005F7DF9" w:rsidP="005F7DF9">
      <w:pPr>
        <w:rPr>
          <w:b/>
          <w:bCs/>
        </w:rPr>
      </w:pPr>
      <w:r w:rsidRPr="00AA095C">
        <w:rPr>
          <w:noProof/>
        </w:rPr>
        <w:drawing>
          <wp:inline distT="0" distB="0" distL="0" distR="0" wp14:anchorId="70168839" wp14:editId="43E69812">
            <wp:extent cx="5760720" cy="1971040"/>
            <wp:effectExtent l="0" t="0" r="0" b="0"/>
            <wp:docPr id="1179235726" name="Image 7" descr="Une image contenant texte, capture d’écran, logiciel, Logiciel multimédia&#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ne image contenant texte, capture d’écran, logiciel, Logiciel multimédia&#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1971040"/>
                    </a:xfrm>
                    <a:prstGeom prst="rect">
                      <a:avLst/>
                    </a:prstGeom>
                    <a:noFill/>
                    <a:ln>
                      <a:noFill/>
                    </a:ln>
                  </pic:spPr>
                </pic:pic>
              </a:graphicData>
            </a:graphic>
          </wp:inline>
        </w:drawing>
      </w:r>
    </w:p>
    <w:p w14:paraId="75541D42" w14:textId="47F9E77F" w:rsidR="005F7DF9" w:rsidRPr="00C5504B" w:rsidRDefault="005F7DF9">
      <w:pPr>
        <w:pStyle w:val="Paragraphedeliste"/>
        <w:numPr>
          <w:ilvl w:val="0"/>
          <w:numId w:val="2"/>
        </w:numPr>
        <w:ind w:left="284" w:hanging="357"/>
        <w:jc w:val="left"/>
        <w:rPr>
          <w:b/>
          <w:bCs/>
        </w:rPr>
      </w:pPr>
      <w:r w:rsidRPr="00C5504B">
        <w:rPr>
          <w:b/>
          <w:bCs/>
        </w:rPr>
        <w:lastRenderedPageBreak/>
        <w:t>Lancement de la vérification</w:t>
      </w:r>
      <w:r w:rsidR="00C5504B">
        <w:rPr>
          <w:b/>
          <w:bCs/>
        </w:rPr>
        <w:t> :</w:t>
      </w:r>
      <w:r w:rsidRPr="00C5504B">
        <w:rPr>
          <w:b/>
          <w:bCs/>
        </w:rPr>
        <w:t>  </w:t>
      </w:r>
      <w:r w:rsidRPr="00AA095C">
        <w:t>Ouvr</w:t>
      </w:r>
      <w:r w:rsidR="00C5504B">
        <w:t>ir l’</w:t>
      </w:r>
      <w:r w:rsidRPr="00AA095C">
        <w:t>invite de commande (Windows Command Prompt ou PowerShell). Accéde</w:t>
      </w:r>
      <w:r w:rsidR="00C5504B">
        <w:t>r</w:t>
      </w:r>
      <w:r w:rsidRPr="00AA095C">
        <w:t xml:space="preserve"> au répertoire contenant les fichiers dézippés et l’exécutable en utilisant la commande suivante</w:t>
      </w:r>
      <w:r w:rsidRPr="00C5504B">
        <w:rPr>
          <w:b/>
          <w:bCs/>
        </w:rPr>
        <w:t xml:space="preserve"> : cd &lt;chemin_du_répertoire</w:t>
      </w:r>
      <w:r w:rsidR="00C5504B" w:rsidRPr="00C5504B">
        <w:rPr>
          <w:b/>
          <w:bCs/>
        </w:rPr>
        <w:t>&gt;</w:t>
      </w:r>
      <w:r w:rsidR="00C5504B" w:rsidRPr="00AA095C">
        <w:t>.</w:t>
      </w:r>
      <w:r w:rsidR="00C5504B">
        <w:t xml:space="preserve"> L</w:t>
      </w:r>
      <w:r w:rsidRPr="00AA095C">
        <w:t>ance</w:t>
      </w:r>
      <w:r w:rsidR="00C5504B">
        <w:t>r</w:t>
      </w:r>
      <w:r w:rsidRPr="00AA095C">
        <w:t xml:space="preserve"> l’exécutable avec la commande suivante :</w:t>
      </w:r>
      <w:r w:rsidRPr="00C5504B">
        <w:rPr>
          <w:b/>
          <w:bCs/>
        </w:rPr>
        <w:t xml:space="preserve"> cauris-linkup-archfisc-audit.exe</w:t>
      </w:r>
      <w:r w:rsidRPr="00AA095C">
        <w:t> </w:t>
      </w:r>
    </w:p>
    <w:p w14:paraId="33D88DA6" w14:textId="0365AD94" w:rsidR="005F7DF9" w:rsidRPr="00AA095C" w:rsidRDefault="005F7DF9">
      <w:pPr>
        <w:pStyle w:val="Paragraphedeliste"/>
        <w:numPr>
          <w:ilvl w:val="0"/>
          <w:numId w:val="2"/>
        </w:numPr>
        <w:ind w:left="283" w:hanging="357"/>
      </w:pPr>
      <w:r w:rsidRPr="00C5504B">
        <w:rPr>
          <w:b/>
          <w:bCs/>
        </w:rPr>
        <w:t>Interprétation des résultats</w:t>
      </w:r>
      <w:r w:rsidR="00C5504B">
        <w:rPr>
          <w:b/>
          <w:bCs/>
        </w:rPr>
        <w:t> </w:t>
      </w:r>
      <w:r w:rsidR="00C5504B">
        <w:t xml:space="preserve">: </w:t>
      </w:r>
      <w:r w:rsidRPr="00AA095C">
        <w:t>Après l'exécution de la commande, l'outil affichera l’un des messages suivants : </w:t>
      </w:r>
    </w:p>
    <w:p w14:paraId="15BEE655" w14:textId="634EBBB2" w:rsidR="005F7DF9" w:rsidRPr="006A1FB2" w:rsidRDefault="006A1FB2">
      <w:pPr>
        <w:pStyle w:val="Paragraphedeliste"/>
        <w:numPr>
          <w:ilvl w:val="0"/>
          <w:numId w:val="3"/>
        </w:numPr>
        <w:spacing w:after="240" w:line="259" w:lineRule="auto"/>
      </w:pPr>
      <w:r>
        <w:rPr>
          <w:b/>
          <w:bCs/>
        </w:rPr>
        <w:t>[</w:t>
      </w:r>
      <w:r w:rsidR="005F7DF9" w:rsidRPr="006A1FB2">
        <w:rPr>
          <w:b/>
          <w:bCs/>
        </w:rPr>
        <w:t>Données valides</w:t>
      </w:r>
      <w:r>
        <w:rPr>
          <w:b/>
          <w:bCs/>
        </w:rPr>
        <w:t>]</w:t>
      </w:r>
      <w:r w:rsidR="005F7DF9" w:rsidRPr="006A1FB2">
        <w:rPr>
          <w:b/>
          <w:bCs/>
        </w:rPr>
        <w:t xml:space="preserve"> : </w:t>
      </w:r>
      <w:r w:rsidR="005F7DF9" w:rsidRPr="006A1FB2">
        <w:t>Les données de l’archive sont conformes et intègres</w:t>
      </w:r>
    </w:p>
    <w:p w14:paraId="241F0484" w14:textId="77777777" w:rsidR="006A1FB2" w:rsidRPr="00AA095C" w:rsidRDefault="006A1FB2" w:rsidP="006A1FB2">
      <w:pPr>
        <w:pStyle w:val="Paragraphedeliste"/>
        <w:spacing w:after="240" w:line="259" w:lineRule="auto"/>
      </w:pPr>
    </w:p>
    <w:p w14:paraId="57971A3A" w14:textId="7C7C4990" w:rsidR="005F7DF9" w:rsidRDefault="005F7DF9" w:rsidP="006A1FB2">
      <w:pPr>
        <w:pStyle w:val="Paragraphedeliste"/>
        <w:jc w:val="center"/>
      </w:pPr>
      <w:r w:rsidRPr="00AA095C">
        <w:rPr>
          <w:noProof/>
        </w:rPr>
        <w:drawing>
          <wp:inline distT="0" distB="0" distL="0" distR="0" wp14:anchorId="08637C73" wp14:editId="6BAA0897">
            <wp:extent cx="4562475" cy="2076450"/>
            <wp:effectExtent l="0" t="0" r="9525" b="0"/>
            <wp:docPr id="707909433" name="Image 6" descr="Une image contenant text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ne image contenant texte, capture d’écran, Polic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2475" cy="2076450"/>
                    </a:xfrm>
                    <a:prstGeom prst="rect">
                      <a:avLst/>
                    </a:prstGeom>
                    <a:noFill/>
                    <a:ln>
                      <a:noFill/>
                    </a:ln>
                  </pic:spPr>
                </pic:pic>
              </a:graphicData>
            </a:graphic>
          </wp:inline>
        </w:drawing>
      </w:r>
    </w:p>
    <w:p w14:paraId="0C60B5F0" w14:textId="77777777" w:rsidR="006A1FB2" w:rsidRPr="006A1FB2" w:rsidRDefault="006A1FB2" w:rsidP="006A1FB2">
      <w:pPr>
        <w:pStyle w:val="Paragraphedeliste"/>
        <w:spacing w:after="240" w:line="259" w:lineRule="auto"/>
        <w:rPr>
          <w:b/>
          <w:bCs/>
        </w:rPr>
      </w:pPr>
    </w:p>
    <w:p w14:paraId="5AD60A9F" w14:textId="123A0040" w:rsidR="005F7DF9" w:rsidRDefault="006A1FB2">
      <w:pPr>
        <w:pStyle w:val="Paragraphedeliste"/>
        <w:numPr>
          <w:ilvl w:val="0"/>
          <w:numId w:val="3"/>
        </w:numPr>
        <w:spacing w:after="240"/>
        <w:ind w:left="714" w:hanging="357"/>
      </w:pPr>
      <w:r>
        <w:rPr>
          <w:b/>
          <w:bCs/>
        </w:rPr>
        <w:t>[</w:t>
      </w:r>
      <w:r w:rsidR="005F7DF9" w:rsidRPr="00AA095C">
        <w:rPr>
          <w:b/>
          <w:bCs/>
        </w:rPr>
        <w:t>Données corrompues</w:t>
      </w:r>
      <w:r>
        <w:rPr>
          <w:b/>
          <w:bCs/>
        </w:rPr>
        <w:t>]</w:t>
      </w:r>
      <w:r w:rsidR="005F7DF9" w:rsidRPr="00AA095C">
        <w:rPr>
          <w:b/>
          <w:bCs/>
        </w:rPr>
        <w:t xml:space="preserve"> </w:t>
      </w:r>
      <w:r w:rsidR="005F7DF9" w:rsidRPr="00AA095C">
        <w:t>: Les données ont été modifiées ou corrompues. Une action corrective est nécessaire </w:t>
      </w:r>
    </w:p>
    <w:p w14:paraId="43836F72" w14:textId="153DC11C" w:rsidR="00B8031D" w:rsidRPr="007F7587" w:rsidRDefault="006A1FB2" w:rsidP="007F7587">
      <w:pPr>
        <w:spacing w:after="240"/>
        <w:jc w:val="center"/>
      </w:pPr>
      <w:r w:rsidRPr="00AA095C">
        <w:rPr>
          <w:noProof/>
        </w:rPr>
        <w:drawing>
          <wp:inline distT="0" distB="0" distL="0" distR="0" wp14:anchorId="4B5FC299" wp14:editId="636D2C4F">
            <wp:extent cx="4513430" cy="1979734"/>
            <wp:effectExtent l="0" t="0" r="1905" b="1905"/>
            <wp:docPr id="1063400260" name="Image 5" descr="Une image contenant text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ne image contenant texte, capture d’écran, Police&#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5968" cy="1980847"/>
                    </a:xfrm>
                    <a:prstGeom prst="rect">
                      <a:avLst/>
                    </a:prstGeom>
                    <a:noFill/>
                    <a:ln>
                      <a:noFill/>
                    </a:ln>
                  </pic:spPr>
                </pic:pic>
              </a:graphicData>
            </a:graphic>
          </wp:inline>
        </w:drawing>
      </w:r>
      <w:bookmarkEnd w:id="1"/>
    </w:p>
    <w:p w14:paraId="48BC2AEA" w14:textId="180E7ECA" w:rsidR="0061172E" w:rsidRPr="0061172E" w:rsidRDefault="0061172E" w:rsidP="00F1566E">
      <w:pPr>
        <w:rPr>
          <w:color w:val="FF0000"/>
        </w:rPr>
      </w:pPr>
    </w:p>
    <w:p w14:paraId="604FC123" w14:textId="77777777" w:rsidR="0032455B" w:rsidRPr="0032455B" w:rsidRDefault="0032455B" w:rsidP="0032455B"/>
    <w:p w14:paraId="6CE0B242" w14:textId="77777777" w:rsidR="0032455B" w:rsidRPr="0032455B" w:rsidRDefault="0032455B" w:rsidP="0032455B"/>
    <w:p w14:paraId="75A6D3AB" w14:textId="77777777" w:rsidR="0032455B" w:rsidRPr="0032455B" w:rsidRDefault="0032455B" w:rsidP="0032455B"/>
    <w:p w14:paraId="3C9185FF" w14:textId="77777777" w:rsidR="0032455B" w:rsidRPr="0032455B" w:rsidRDefault="0032455B" w:rsidP="0032455B"/>
    <w:p w14:paraId="1FD07182" w14:textId="4603082D" w:rsidR="00EF4BBF" w:rsidRDefault="00EF4BBF" w:rsidP="0032455B">
      <w:pPr>
        <w:spacing w:line="259" w:lineRule="auto"/>
      </w:pPr>
    </w:p>
    <w:p w14:paraId="6B7B24B1" w14:textId="77777777" w:rsidR="00EF4BBF" w:rsidRPr="00AA095C" w:rsidRDefault="00EF4BBF" w:rsidP="00EF4BBF"/>
    <w:p w14:paraId="592AF836" w14:textId="77777777" w:rsidR="00BB6CCE" w:rsidRPr="00BB6CCE" w:rsidRDefault="00BB6CCE" w:rsidP="00BB6CCE"/>
    <w:p w14:paraId="2FED9A80" w14:textId="77777777" w:rsidR="00BB6CCE" w:rsidRDefault="00BB6CCE" w:rsidP="00BB6CCE">
      <w:pPr>
        <w:jc w:val="center"/>
        <w:rPr>
          <w:color w:val="FF0000"/>
        </w:rPr>
      </w:pPr>
    </w:p>
    <w:p w14:paraId="721B56CB" w14:textId="77777777" w:rsidR="00BB6CCE" w:rsidRPr="00BB6CCE" w:rsidRDefault="00BB6CCE" w:rsidP="00BB6CCE">
      <w:pPr>
        <w:jc w:val="center"/>
        <w:rPr>
          <w:color w:val="FF0000"/>
        </w:rPr>
      </w:pPr>
    </w:p>
    <w:p w14:paraId="2E7596C0" w14:textId="77777777" w:rsidR="00BB6CCE" w:rsidRDefault="00BB6CCE" w:rsidP="00BB6CCE"/>
    <w:p w14:paraId="59211038" w14:textId="77777777" w:rsidR="00BB6CCE" w:rsidRDefault="00BB6CCE" w:rsidP="00BB6CCE"/>
    <w:p w14:paraId="6DCD66D8" w14:textId="77777777" w:rsidR="00BB6CCE" w:rsidRPr="00BB6CCE" w:rsidRDefault="00BB6CCE" w:rsidP="00BB6CCE"/>
    <w:p w14:paraId="40EE1C11" w14:textId="77777777" w:rsidR="00CA690C" w:rsidRPr="00CA690C" w:rsidRDefault="00CA690C" w:rsidP="00CA690C"/>
    <w:sectPr w:rsidR="00CA690C" w:rsidRPr="00CA690C" w:rsidSect="0051709A">
      <w:headerReference w:type="default" r:id="rId12"/>
      <w:footerReference w:type="default" r:id="rId13"/>
      <w:pgSz w:w="11906" w:h="16838"/>
      <w:pgMar w:top="1899" w:right="1417" w:bottom="1417" w:left="1417"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AB18ED" w14:textId="77777777" w:rsidR="00374505" w:rsidRDefault="00374505" w:rsidP="000B6301">
      <w:pPr>
        <w:spacing w:after="0" w:line="240" w:lineRule="auto"/>
      </w:pPr>
      <w:r>
        <w:separator/>
      </w:r>
    </w:p>
  </w:endnote>
  <w:endnote w:type="continuationSeparator" w:id="0">
    <w:p w14:paraId="629EC0E1" w14:textId="77777777" w:rsidR="00374505" w:rsidRDefault="00374505" w:rsidP="000B6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3563130"/>
      <w:docPartObj>
        <w:docPartGallery w:val="Page Numbers (Bottom of Page)"/>
        <w:docPartUnique/>
      </w:docPartObj>
    </w:sdtPr>
    <w:sdtContent>
      <w:p w14:paraId="27B69D2D" w14:textId="2B20A990" w:rsidR="000B6301" w:rsidRDefault="00E72090">
        <w:pPr>
          <w:pStyle w:val="Pieddepage"/>
          <w:jc w:val="right"/>
        </w:pPr>
        <w:r>
          <w:rPr>
            <w:noProof/>
            <w:sz w:val="20"/>
            <w:szCs w:val="20"/>
          </w:rPr>
          <mc:AlternateContent>
            <mc:Choice Requires="wps">
              <w:drawing>
                <wp:anchor distT="0" distB="0" distL="114300" distR="114300" simplePos="0" relativeHeight="251665408" behindDoc="0" locked="0" layoutInCell="1" allowOverlap="1" wp14:anchorId="253D0EA9" wp14:editId="408EBF3F">
                  <wp:simplePos x="0" y="0"/>
                  <wp:positionH relativeFrom="margin">
                    <wp:align>left</wp:align>
                  </wp:positionH>
                  <wp:positionV relativeFrom="paragraph">
                    <wp:posOffset>6944</wp:posOffset>
                  </wp:positionV>
                  <wp:extent cx="6089515" cy="544749"/>
                  <wp:effectExtent l="0" t="0" r="0" b="0"/>
                  <wp:wrapNone/>
                  <wp:docPr id="1792589400" name="Zone de texte 16"/>
                  <wp:cNvGraphicFramePr/>
                  <a:graphic xmlns:a="http://schemas.openxmlformats.org/drawingml/2006/main">
                    <a:graphicData uri="http://schemas.microsoft.com/office/word/2010/wordprocessingShape">
                      <wps:wsp>
                        <wps:cNvSpPr txBox="1"/>
                        <wps:spPr>
                          <a:xfrm>
                            <a:off x="0" y="0"/>
                            <a:ext cx="6089515" cy="544749"/>
                          </a:xfrm>
                          <a:prstGeom prst="rect">
                            <a:avLst/>
                          </a:prstGeom>
                          <a:noFill/>
                          <a:ln w="6350">
                            <a:noFill/>
                          </a:ln>
                        </wps:spPr>
                        <wps:txbx>
                          <w:txbxContent>
                            <w:p w14:paraId="095A081D" w14:textId="64000CBC" w:rsidR="00E72090" w:rsidRPr="00F93A51" w:rsidRDefault="00E72090" w:rsidP="00E72090">
                              <w:pPr>
                                <w:pStyle w:val="En-tte"/>
                                <w:rPr>
                                  <w:sz w:val="18"/>
                                  <w:szCs w:val="18"/>
                                  <w:lang w:val="en-US"/>
                                </w:rPr>
                              </w:pPr>
                              <w:r w:rsidRPr="00F93A51">
                                <w:rPr>
                                  <w:sz w:val="18"/>
                                  <w:szCs w:val="18"/>
                                  <w:lang w:val="en-US"/>
                                </w:rPr>
                                <w:t>DSO-IFZA, IFZA Properties, DUBAI SILICON OASIS, United Arab Emirates</w:t>
                              </w:r>
                              <w:r w:rsidR="006E17E1" w:rsidRPr="00F93A51">
                                <w:rPr>
                                  <w:sz w:val="18"/>
                                  <w:szCs w:val="18"/>
                                  <w:lang w:val="en-US"/>
                                </w:rPr>
                                <w:t xml:space="preserve">- </w:t>
                              </w:r>
                              <w:hyperlink r:id="rId1" w:history="1">
                                <w:r w:rsidR="006E17E1" w:rsidRPr="00F93A51">
                                  <w:rPr>
                                    <w:rStyle w:val="Lienhypertexte"/>
                                    <w:sz w:val="18"/>
                                    <w:szCs w:val="18"/>
                                    <w:lang w:val="en-US"/>
                                  </w:rPr>
                                  <w:t>https://www.leseditionscauris.com</w:t>
                                </w:r>
                              </w:hyperlink>
                            </w:p>
                            <w:p w14:paraId="5DF5E446" w14:textId="0C8E6802" w:rsidR="00E72090" w:rsidRDefault="00E72090" w:rsidP="00E72090">
                              <w:pPr>
                                <w:pStyle w:val="En-tte"/>
                                <w:jc w:val="center"/>
                                <w:rPr>
                                  <w:sz w:val="18"/>
                                  <w:szCs w:val="18"/>
                                </w:rPr>
                              </w:pPr>
                              <w:r w:rsidRPr="006E17E1">
                                <w:rPr>
                                  <w:sz w:val="18"/>
                                  <w:szCs w:val="18"/>
                                </w:rPr>
                                <w:t>Tél : CIV +225 07 47 20 48 31 – FR +336 25 78 34 15</w:t>
                              </w:r>
                              <w:r w:rsidR="006E17E1">
                                <w:rPr>
                                  <w:sz w:val="18"/>
                                  <w:szCs w:val="18"/>
                                </w:rPr>
                                <w:t xml:space="preserve"> – DUBAI +971 4 422 1342</w:t>
                              </w:r>
                            </w:p>
                            <w:p w14:paraId="7495F6DA" w14:textId="77777777" w:rsidR="006E17E1" w:rsidRPr="006E17E1" w:rsidRDefault="006E17E1" w:rsidP="00E72090">
                              <w:pPr>
                                <w:pStyle w:val="En-tte"/>
                                <w:jc w:val="center"/>
                                <w:rPr>
                                  <w:sz w:val="18"/>
                                  <w:szCs w:val="18"/>
                                </w:rPr>
                              </w:pPr>
                            </w:p>
                            <w:p w14:paraId="3D4343EC" w14:textId="485B2ACA" w:rsidR="00E72090" w:rsidRDefault="00E72090" w:rsidP="00E72090">
                              <w:pPr>
                                <w:jc w:val="center"/>
                              </w:pPr>
                              <w:r>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3D0EA9" id="_x0000_t202" coordsize="21600,21600" o:spt="202" path="m,l,21600r21600,l21600,xe">
                  <v:stroke joinstyle="miter"/>
                  <v:path gradientshapeok="t" o:connecttype="rect"/>
                </v:shapetype>
                <v:shape id="Zone de texte 16" o:spid="_x0000_s1032" type="#_x0000_t202" style="position:absolute;left:0;text-align:left;margin-left:0;margin-top:.55pt;width:479.5pt;height:42.9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0VGQIAADMEAAAOAAAAZHJzL2Uyb0RvYy54bWysU8tu2zAQvBfoPxC815JcOYkFy4GbwEUB&#10;IwngBDnTFGkJoLgsSVtyv75Lyi+kPRW9ULvc1T5mhrP7vlVkL6xrQJc0G6WUCM2havS2pG+vyy93&#10;lDjPdMUUaFHSg3D0fv7506wzhRhDDaoSlmAR7YrOlLT23hRJ4ngtWuZGYITGoATbMo+u3SaVZR1W&#10;b1UyTtObpANbGQtcOIe3j0OQzmN9KQX3z1I64YkqKc7m42njuQlnMp+xYmuZqRt+HIP9wxQtazQ2&#10;PZd6ZJ6RnW3+KNU23IID6Ucc2gSkbLiIO+A2Wfphm3XNjIi7IDjOnGFy/68sf9qvzYslvv8GPRIY&#10;AOmMKxxehn16advwxUkJxhHCwxk20XvC8fImvZtOsgklHGOTPL/Np6FMcvnbWOe/C2hJMEpqkZaI&#10;FtuvnB9STymhmYZlo1SkRmnSYYevkzT+cI5gcaWxx2XWYPl+05OmutpjA9UB17MwMO8MXzY4w4o5&#10;/8IsUo0boXz9Mx5SAfaCo0VJDfbX3+5DPjKAUUo6lE5J3c8ds4IS9UMjN9Msz4PWopNPbsfo2OvI&#10;5jqid+0DoDozfCiGRzPke3UypYX2HVW+CF0xxDTH3iX1J/PBD4LGV8LFYhGTUF2G+ZVeGx5KB1QD&#10;wq/9O7PmSINHAp/gJDJWfGBjyB34WOw8yCZSFXAeUD3Cj8qMZB9fUZD+tR+zLm99/hsAAP//AwBQ&#10;SwMEFAAGAAgAAAAhAOhpm0fdAAAABQEAAA8AAABkcnMvZG93bnJldi54bWxMj8FOwzAQRO9I/IO1&#10;lbhRp5VaJSFOVUWqkBAcWnrh5sTbJKq9DrHbBr6e5QTH2VnNvCk2k7PiimPoPSlYzBMQSI03PbUK&#10;ju+7xxREiJqMtp5QwRcG2JT3d4XOjb/RHq+H2AoOoZBrBV2MQy5laDp0Osz9gMTeyY9OR5ZjK82o&#10;bxzurFwmyVo63RM3dHrAqsPmfLg4BS/V7k3v66VLv231/HraDp/Hj5VSD7Np+wQi4hT/nuEXn9Gh&#10;ZKbaX8gEYRXwkMjXBQg2s1XGulaQrjOQZSH/05c/AAAA//8DAFBLAQItABQABgAIAAAAIQC2gziS&#10;/gAAAOEBAAATAAAAAAAAAAAAAAAAAAAAAABbQ29udGVudF9UeXBlc10ueG1sUEsBAi0AFAAGAAgA&#10;AAAhADj9If/WAAAAlAEAAAsAAAAAAAAAAAAAAAAALwEAAF9yZWxzLy5yZWxzUEsBAi0AFAAGAAgA&#10;AAAhACG/PRUZAgAAMwQAAA4AAAAAAAAAAAAAAAAALgIAAGRycy9lMm9Eb2MueG1sUEsBAi0AFAAG&#10;AAgAAAAhAOhpm0fdAAAABQEAAA8AAAAAAAAAAAAAAAAAcwQAAGRycy9kb3ducmV2LnhtbFBLBQYA&#10;AAAABAAEAPMAAAB9BQAAAAA=&#10;" filled="f" stroked="f" strokeweight=".5pt">
                  <v:textbox>
                    <w:txbxContent>
                      <w:p w14:paraId="095A081D" w14:textId="64000CBC" w:rsidR="00E72090" w:rsidRPr="00F93A51" w:rsidRDefault="00E72090" w:rsidP="00E72090">
                        <w:pPr>
                          <w:pStyle w:val="En-tte"/>
                          <w:rPr>
                            <w:sz w:val="18"/>
                            <w:szCs w:val="18"/>
                            <w:lang w:val="en-US"/>
                          </w:rPr>
                        </w:pPr>
                        <w:r w:rsidRPr="00F93A51">
                          <w:rPr>
                            <w:sz w:val="18"/>
                            <w:szCs w:val="18"/>
                            <w:lang w:val="en-US"/>
                          </w:rPr>
                          <w:t>DSO-IFZA, IFZA Properties, DUBAI SILICON OASIS, United Arab Emirates</w:t>
                        </w:r>
                        <w:r w:rsidR="006E17E1" w:rsidRPr="00F93A51">
                          <w:rPr>
                            <w:sz w:val="18"/>
                            <w:szCs w:val="18"/>
                            <w:lang w:val="en-US"/>
                          </w:rPr>
                          <w:t xml:space="preserve">- </w:t>
                        </w:r>
                        <w:hyperlink r:id="rId2" w:history="1">
                          <w:r w:rsidR="006E17E1" w:rsidRPr="00F93A51">
                            <w:rPr>
                              <w:rStyle w:val="Lienhypertexte"/>
                              <w:sz w:val="18"/>
                              <w:szCs w:val="18"/>
                              <w:lang w:val="en-US"/>
                            </w:rPr>
                            <w:t>https://www.leseditionscauris.com</w:t>
                          </w:r>
                        </w:hyperlink>
                      </w:p>
                      <w:p w14:paraId="5DF5E446" w14:textId="0C8E6802" w:rsidR="00E72090" w:rsidRDefault="00E72090" w:rsidP="00E72090">
                        <w:pPr>
                          <w:pStyle w:val="En-tte"/>
                          <w:jc w:val="center"/>
                          <w:rPr>
                            <w:sz w:val="18"/>
                            <w:szCs w:val="18"/>
                          </w:rPr>
                        </w:pPr>
                        <w:r w:rsidRPr="006E17E1">
                          <w:rPr>
                            <w:sz w:val="18"/>
                            <w:szCs w:val="18"/>
                          </w:rPr>
                          <w:t>Tél : CIV +225 07 47 20 48 31 – FR +336 25 78 34 15</w:t>
                        </w:r>
                        <w:r w:rsidR="006E17E1">
                          <w:rPr>
                            <w:sz w:val="18"/>
                            <w:szCs w:val="18"/>
                          </w:rPr>
                          <w:t xml:space="preserve"> – DUBAI +971 4 422 1342</w:t>
                        </w:r>
                      </w:p>
                      <w:p w14:paraId="7495F6DA" w14:textId="77777777" w:rsidR="006E17E1" w:rsidRPr="006E17E1" w:rsidRDefault="006E17E1" w:rsidP="00E72090">
                        <w:pPr>
                          <w:pStyle w:val="En-tte"/>
                          <w:jc w:val="center"/>
                          <w:rPr>
                            <w:sz w:val="18"/>
                            <w:szCs w:val="18"/>
                          </w:rPr>
                        </w:pPr>
                      </w:p>
                      <w:p w14:paraId="3D4343EC" w14:textId="485B2ACA" w:rsidR="00E72090" w:rsidRDefault="00E72090" w:rsidP="00E72090">
                        <w:pPr>
                          <w:jc w:val="center"/>
                        </w:pPr>
                        <w:r>
                          <w:rPr>
                            <w:sz w:val="20"/>
                            <w:szCs w:val="20"/>
                          </w:rPr>
                          <w:t xml:space="preserve">  </w:t>
                        </w:r>
                      </w:p>
                    </w:txbxContent>
                  </v:textbox>
                  <w10:wrap anchorx="margin"/>
                </v:shape>
              </w:pict>
            </mc:Fallback>
          </mc:AlternateContent>
        </w:r>
        <w:r w:rsidR="000B6301">
          <w:fldChar w:fldCharType="begin"/>
        </w:r>
        <w:r w:rsidR="000B6301">
          <w:instrText>PAGE   \* MERGEFORMAT</w:instrText>
        </w:r>
        <w:r w:rsidR="000B6301">
          <w:fldChar w:fldCharType="separate"/>
        </w:r>
        <w:r w:rsidR="000B6301">
          <w:t>2</w:t>
        </w:r>
        <w:r w:rsidR="000B6301">
          <w:fldChar w:fldCharType="end"/>
        </w:r>
      </w:p>
    </w:sdtContent>
  </w:sdt>
  <w:p w14:paraId="2591D00C" w14:textId="4AC9647B" w:rsidR="000B6301" w:rsidRDefault="000B630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07EB1" w14:textId="77777777" w:rsidR="00374505" w:rsidRDefault="00374505" w:rsidP="000B6301">
      <w:pPr>
        <w:spacing w:after="0" w:line="240" w:lineRule="auto"/>
      </w:pPr>
      <w:r>
        <w:separator/>
      </w:r>
    </w:p>
  </w:footnote>
  <w:footnote w:type="continuationSeparator" w:id="0">
    <w:p w14:paraId="0F98F61A" w14:textId="77777777" w:rsidR="00374505" w:rsidRDefault="00374505" w:rsidP="000B6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9DC06" w14:textId="649C9EAE" w:rsidR="0051709A" w:rsidRDefault="0051709A" w:rsidP="0051709A">
    <w:pPr>
      <w:pStyle w:val="En-tte"/>
      <w:rPr>
        <w:sz w:val="20"/>
        <w:szCs w:val="20"/>
      </w:rPr>
    </w:pPr>
  </w:p>
  <w:p w14:paraId="55466B83" w14:textId="4C769C00" w:rsidR="001E3F72" w:rsidRPr="001E3F72" w:rsidRDefault="00A23BBF" w:rsidP="0049596F">
    <w:pPr>
      <w:pStyle w:val="En-tte"/>
      <w:rPr>
        <w:sz w:val="20"/>
        <w:szCs w:val="20"/>
      </w:rPr>
    </w:pPr>
    <w:r>
      <w:rPr>
        <w:noProof/>
        <w:sz w:val="20"/>
        <w:szCs w:val="20"/>
      </w:rPr>
      <mc:AlternateContent>
        <mc:Choice Requires="wps">
          <w:drawing>
            <wp:anchor distT="0" distB="0" distL="114300" distR="114300" simplePos="0" relativeHeight="251660288" behindDoc="0" locked="0" layoutInCell="1" allowOverlap="1" wp14:anchorId="1144461F" wp14:editId="43105513">
              <wp:simplePos x="0" y="0"/>
              <wp:positionH relativeFrom="column">
                <wp:posOffset>130756</wp:posOffset>
              </wp:positionH>
              <wp:positionV relativeFrom="paragraph">
                <wp:posOffset>10052</wp:posOffset>
              </wp:positionV>
              <wp:extent cx="953135" cy="534616"/>
              <wp:effectExtent l="0" t="0" r="0" b="0"/>
              <wp:wrapNone/>
              <wp:docPr id="2067280350" name="Zone de texte 21"/>
              <wp:cNvGraphicFramePr/>
              <a:graphic xmlns:a="http://schemas.openxmlformats.org/drawingml/2006/main">
                <a:graphicData uri="http://schemas.microsoft.com/office/word/2010/wordprocessingShape">
                  <wps:wsp>
                    <wps:cNvSpPr txBox="1"/>
                    <wps:spPr>
                      <a:xfrm>
                        <a:off x="0" y="0"/>
                        <a:ext cx="953135" cy="534616"/>
                      </a:xfrm>
                      <a:prstGeom prst="rect">
                        <a:avLst/>
                      </a:prstGeom>
                      <a:solidFill>
                        <a:schemeClr val="lt1"/>
                      </a:solidFill>
                      <a:ln w="6350">
                        <a:noFill/>
                      </a:ln>
                    </wps:spPr>
                    <wps:txbx>
                      <w:txbxContent>
                        <w:p w14:paraId="35DFFA89" w14:textId="74B7B542" w:rsidR="00A23BBF" w:rsidRDefault="00A23BBF">
                          <w:r>
                            <w:rPr>
                              <w:noProof/>
                            </w:rPr>
                            <w:drawing>
                              <wp:inline distT="0" distB="0" distL="0" distR="0" wp14:anchorId="46B1AE3F" wp14:editId="30E3B7E1">
                                <wp:extent cx="840247" cy="389107"/>
                                <wp:effectExtent l="0" t="0" r="0" b="0"/>
                                <wp:docPr id="1751367524" name="Image 22" descr="Une image contenant texte, logo, Polic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392407" name="Image 22" descr="Une image contenant texte, logo, Police, symbol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843224" cy="3904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44461F" id="_x0000_t202" coordsize="21600,21600" o:spt="202" path="m,l,21600r21600,l21600,xe">
              <v:stroke joinstyle="miter"/>
              <v:path gradientshapeok="t" o:connecttype="rect"/>
            </v:shapetype>
            <v:shape id="Zone de texte 21" o:spid="_x0000_s1031" type="#_x0000_t202" style="position:absolute;left:0;text-align:left;margin-left:10.3pt;margin-top:.8pt;width:75.05pt;height:4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ZZ8KwIAAFMEAAAOAAAAZHJzL2Uyb0RvYy54bWysVEtv2zAMvg/YfxB0XxzntdaIU2QpMgwI&#10;2gLp0LMiS7EBWdQkJXb260fJzmPdTsMuMilSH18fPX9oa0WOwroKdE7TwZASoTkUld7n9Pvr+tMd&#10;Jc4zXTAFWuT0JBx9WHz8MG9MJkZQgiqEJQiiXdaYnJbemyxJHC9FzdwAjNBolGBr5lG1+6SwrEH0&#10;WiWj4XCWNGALY4EL5/D2sTPSRcSXUnD/LKUTnqicYm4+njaeu3AmiznL9paZsuJ9GuwfsqhZpTHo&#10;BeqReUYOtvoDqq64BQfSDzjUCUhZcRFrwGrS4btqtiUzItaCzXHm0ib3/2D503FrXizx7RdocYCh&#10;IY1xmcPLUE8rbR2+mClBO7bwdGmbaD3heHk/HafjKSUcTdPxZJbOAkpyfWys818F1CQIObU4ldgs&#10;dtw437meXUIsB6oq1pVSUQlMECtlyZHhDJWPKSL4b15Kkyans/F0GIE1hOcdstKYy7WkIPl21/Z1&#10;7qA4YfkWOmY4w9cVJrlhzr8wi1TAipHe/hkPqQCDQC9RUoL9+bf74I8TQislDVIrp+7HgVlBifqm&#10;cXb36WQSuBiVyfTzCBV7a9ndWvShXgFWnuIiGR7F4O/VWZQW6jfcgmWIiiamOcbOqT+LK98RHreI&#10;i+UyOiH7DPMbvTU8QIdOhxG8tm/Mmn5OHgf8BGcSsuzduDrf8FLD8uBBVnGWocFdV/u+I3MjG/ot&#10;C6txq0ev679g8QsAAP//AwBQSwMEFAAGAAgAAAAhAPXf23XeAAAABwEAAA8AAABkcnMvZG93bnJl&#10;di54bWxMjktPwzAQhO9I/AdrkbggatOqTRTiVAjxkLi14SFubrwkEfE6it0k/Hu2JziNdmY0++Xb&#10;2XVixCG0njTcLBQIpMrblmoNr+XjdQoiREPWdJ5Qww8G2BbnZ7nJrJ9oh+M+1oJHKGRGQxNjn0kZ&#10;qgadCQvfI3H25QdnIp9DLe1gJh53nVwqtZHOtMQfGtPjfYPV9/7oNHxe1R8vYX56m1brVf/wPJbJ&#10;uy21vryY725BRJzjXxlO+IwOBTMd/JFsEJ2Gpdpwk32WU5yoBMRBQ7pOQRa5/M9f/AIAAP//AwBQ&#10;SwECLQAUAAYACAAAACEAtoM4kv4AAADhAQAAEwAAAAAAAAAAAAAAAAAAAAAAW0NvbnRlbnRfVHlw&#10;ZXNdLnhtbFBLAQItABQABgAIAAAAIQA4/SH/1gAAAJQBAAALAAAAAAAAAAAAAAAAAC8BAABfcmVs&#10;cy8ucmVsc1BLAQItABQABgAIAAAAIQDceZZ8KwIAAFMEAAAOAAAAAAAAAAAAAAAAAC4CAABkcnMv&#10;ZTJvRG9jLnhtbFBLAQItABQABgAIAAAAIQD139t13gAAAAcBAAAPAAAAAAAAAAAAAAAAAIUEAABk&#10;cnMvZG93bnJldi54bWxQSwUGAAAAAAQABADzAAAAkAUAAAAA&#10;" fillcolor="white [3201]" stroked="f" strokeweight=".5pt">
              <v:textbox>
                <w:txbxContent>
                  <w:p w14:paraId="35DFFA89" w14:textId="74B7B542" w:rsidR="00A23BBF" w:rsidRDefault="00A23BBF">
                    <w:r>
                      <w:rPr>
                        <w:noProof/>
                      </w:rPr>
                      <w:drawing>
                        <wp:inline distT="0" distB="0" distL="0" distR="0" wp14:anchorId="46B1AE3F" wp14:editId="30E3B7E1">
                          <wp:extent cx="840247" cy="389107"/>
                          <wp:effectExtent l="0" t="0" r="0" b="0"/>
                          <wp:docPr id="1751367524" name="Image 22" descr="Une image contenant texte, logo, Polic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392407" name="Image 22" descr="Une image contenant texte, logo, Police, symbol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843224" cy="390486"/>
                                  </a:xfrm>
                                  <a:prstGeom prst="rect">
                                    <a:avLst/>
                                  </a:prstGeom>
                                </pic:spPr>
                              </pic:pic>
                            </a:graphicData>
                          </a:graphic>
                        </wp:inline>
                      </w:drawing>
                    </w:r>
                  </w:p>
                </w:txbxContent>
              </v:textbox>
            </v:shape>
          </w:pict>
        </mc:Fallback>
      </mc:AlternateContent>
    </w:r>
    <w:r w:rsidR="001E3F72">
      <w:rPr>
        <w:sz w:val="20"/>
        <w:szCs w:val="20"/>
      </w:rPr>
      <w:t xml:space="preserve">     </w:t>
    </w:r>
    <w:r w:rsidR="0049596F">
      <w:rPr>
        <w:sz w:val="20"/>
        <w:szCs w:val="20"/>
      </w:rPr>
      <w:tab/>
    </w:r>
    <w:r w:rsidR="0049596F">
      <w:rPr>
        <w:sz w:val="20"/>
        <w:szCs w:val="20"/>
      </w:rPr>
      <w:tab/>
      <w:t>Archives fiscales 17/12/2024 – 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B069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645899"/>
    <w:multiLevelType w:val="hybridMultilevel"/>
    <w:tmpl w:val="F27ADD86"/>
    <w:lvl w:ilvl="0" w:tplc="DB7A8E7E">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C4F4B48"/>
    <w:multiLevelType w:val="hybridMultilevel"/>
    <w:tmpl w:val="E62A9682"/>
    <w:lvl w:ilvl="0" w:tplc="FCD2963C">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B3C7D64"/>
    <w:multiLevelType w:val="multilevel"/>
    <w:tmpl w:val="569AA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113E58"/>
    <w:multiLevelType w:val="hybridMultilevel"/>
    <w:tmpl w:val="E716B6A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091200923">
    <w:abstractNumId w:val="0"/>
  </w:num>
  <w:num w:numId="2" w16cid:durableId="2141456623">
    <w:abstractNumId w:val="1"/>
  </w:num>
  <w:num w:numId="3" w16cid:durableId="69498784">
    <w:abstractNumId w:val="4"/>
  </w:num>
  <w:num w:numId="4" w16cid:durableId="1621574426">
    <w:abstractNumId w:val="2"/>
  </w:num>
  <w:num w:numId="5" w16cid:durableId="21138558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90C"/>
    <w:rsid w:val="00005E2E"/>
    <w:rsid w:val="0000622E"/>
    <w:rsid w:val="00022A4B"/>
    <w:rsid w:val="00032542"/>
    <w:rsid w:val="00042410"/>
    <w:rsid w:val="000433FB"/>
    <w:rsid w:val="00061BB0"/>
    <w:rsid w:val="000B6301"/>
    <w:rsid w:val="000D0AF4"/>
    <w:rsid w:val="000D673D"/>
    <w:rsid w:val="000E4666"/>
    <w:rsid w:val="000E5E45"/>
    <w:rsid w:val="000F2540"/>
    <w:rsid w:val="00102F10"/>
    <w:rsid w:val="0010701F"/>
    <w:rsid w:val="00150FAA"/>
    <w:rsid w:val="0015711B"/>
    <w:rsid w:val="00164B5A"/>
    <w:rsid w:val="00166769"/>
    <w:rsid w:val="00171AD8"/>
    <w:rsid w:val="00171FCB"/>
    <w:rsid w:val="00177053"/>
    <w:rsid w:val="00187138"/>
    <w:rsid w:val="001A1F9D"/>
    <w:rsid w:val="001B153B"/>
    <w:rsid w:val="001C39BF"/>
    <w:rsid w:val="001C3A03"/>
    <w:rsid w:val="001D6D4A"/>
    <w:rsid w:val="001E3AC7"/>
    <w:rsid w:val="001E3F72"/>
    <w:rsid w:val="001E5632"/>
    <w:rsid w:val="001F2BCB"/>
    <w:rsid w:val="0022418B"/>
    <w:rsid w:val="0022438F"/>
    <w:rsid w:val="00225354"/>
    <w:rsid w:val="002264DF"/>
    <w:rsid w:val="0023353F"/>
    <w:rsid w:val="00235E02"/>
    <w:rsid w:val="00236B30"/>
    <w:rsid w:val="002461DE"/>
    <w:rsid w:val="002620D3"/>
    <w:rsid w:val="00266509"/>
    <w:rsid w:val="002670A9"/>
    <w:rsid w:val="002976C0"/>
    <w:rsid w:val="002A28DC"/>
    <w:rsid w:val="002B20B8"/>
    <w:rsid w:val="002B38B7"/>
    <w:rsid w:val="002C50E8"/>
    <w:rsid w:val="002C6CEB"/>
    <w:rsid w:val="002D1365"/>
    <w:rsid w:val="002E59F4"/>
    <w:rsid w:val="002F21E3"/>
    <w:rsid w:val="002F479D"/>
    <w:rsid w:val="002F50DC"/>
    <w:rsid w:val="002F71DC"/>
    <w:rsid w:val="003063CA"/>
    <w:rsid w:val="0032455B"/>
    <w:rsid w:val="00330437"/>
    <w:rsid w:val="0033591E"/>
    <w:rsid w:val="00343B90"/>
    <w:rsid w:val="003474EB"/>
    <w:rsid w:val="00347865"/>
    <w:rsid w:val="00355CDD"/>
    <w:rsid w:val="00374505"/>
    <w:rsid w:val="00380192"/>
    <w:rsid w:val="00382310"/>
    <w:rsid w:val="0038519F"/>
    <w:rsid w:val="003A4C12"/>
    <w:rsid w:val="003A7529"/>
    <w:rsid w:val="003B426A"/>
    <w:rsid w:val="003B71F8"/>
    <w:rsid w:val="003C3A45"/>
    <w:rsid w:val="003F534D"/>
    <w:rsid w:val="004031EA"/>
    <w:rsid w:val="00415CAC"/>
    <w:rsid w:val="00423D9E"/>
    <w:rsid w:val="00446EDA"/>
    <w:rsid w:val="004508F9"/>
    <w:rsid w:val="00455920"/>
    <w:rsid w:val="004665A1"/>
    <w:rsid w:val="0047499E"/>
    <w:rsid w:val="004755BB"/>
    <w:rsid w:val="00483BEC"/>
    <w:rsid w:val="00494AB8"/>
    <w:rsid w:val="0049596F"/>
    <w:rsid w:val="004B0303"/>
    <w:rsid w:val="004B09C8"/>
    <w:rsid w:val="004B0E7F"/>
    <w:rsid w:val="004C1F67"/>
    <w:rsid w:val="004C711B"/>
    <w:rsid w:val="004D06D1"/>
    <w:rsid w:val="004D077E"/>
    <w:rsid w:val="004D42FF"/>
    <w:rsid w:val="004D5D2A"/>
    <w:rsid w:val="004D7EEE"/>
    <w:rsid w:val="004E0475"/>
    <w:rsid w:val="004E2B94"/>
    <w:rsid w:val="004F1E3A"/>
    <w:rsid w:val="004F36EC"/>
    <w:rsid w:val="004F50B1"/>
    <w:rsid w:val="004F6D54"/>
    <w:rsid w:val="0051709A"/>
    <w:rsid w:val="00546374"/>
    <w:rsid w:val="00546466"/>
    <w:rsid w:val="00550EBD"/>
    <w:rsid w:val="00550F23"/>
    <w:rsid w:val="00555D56"/>
    <w:rsid w:val="0056065E"/>
    <w:rsid w:val="005708C7"/>
    <w:rsid w:val="005805F1"/>
    <w:rsid w:val="00591FD2"/>
    <w:rsid w:val="00595F30"/>
    <w:rsid w:val="00596A0B"/>
    <w:rsid w:val="005A2AA9"/>
    <w:rsid w:val="005A2EB1"/>
    <w:rsid w:val="005B0708"/>
    <w:rsid w:val="005B1372"/>
    <w:rsid w:val="005C1E58"/>
    <w:rsid w:val="005D687A"/>
    <w:rsid w:val="005E2C2F"/>
    <w:rsid w:val="005E6EA8"/>
    <w:rsid w:val="005F082B"/>
    <w:rsid w:val="005F7DF9"/>
    <w:rsid w:val="00601F56"/>
    <w:rsid w:val="0061172E"/>
    <w:rsid w:val="00611D91"/>
    <w:rsid w:val="00613058"/>
    <w:rsid w:val="0062004E"/>
    <w:rsid w:val="006307A8"/>
    <w:rsid w:val="006321A0"/>
    <w:rsid w:val="00646D7F"/>
    <w:rsid w:val="006513C2"/>
    <w:rsid w:val="00652400"/>
    <w:rsid w:val="006577C6"/>
    <w:rsid w:val="00662201"/>
    <w:rsid w:val="006653CF"/>
    <w:rsid w:val="00676D14"/>
    <w:rsid w:val="00684F65"/>
    <w:rsid w:val="006A1FB2"/>
    <w:rsid w:val="006A3F46"/>
    <w:rsid w:val="006C192E"/>
    <w:rsid w:val="006C6D6A"/>
    <w:rsid w:val="006E17E1"/>
    <w:rsid w:val="006F5E37"/>
    <w:rsid w:val="0070024A"/>
    <w:rsid w:val="007058DC"/>
    <w:rsid w:val="00731EA7"/>
    <w:rsid w:val="007451E6"/>
    <w:rsid w:val="00746AC1"/>
    <w:rsid w:val="0075415F"/>
    <w:rsid w:val="00766AD4"/>
    <w:rsid w:val="00777B8B"/>
    <w:rsid w:val="007857EA"/>
    <w:rsid w:val="007A1E4B"/>
    <w:rsid w:val="007A350F"/>
    <w:rsid w:val="007C493C"/>
    <w:rsid w:val="007D2531"/>
    <w:rsid w:val="007D3D11"/>
    <w:rsid w:val="007E7234"/>
    <w:rsid w:val="007F1CAE"/>
    <w:rsid w:val="007F38F5"/>
    <w:rsid w:val="007F3DC1"/>
    <w:rsid w:val="007F54FB"/>
    <w:rsid w:val="007F7587"/>
    <w:rsid w:val="00815969"/>
    <w:rsid w:val="00815CA5"/>
    <w:rsid w:val="008217F9"/>
    <w:rsid w:val="00822ADF"/>
    <w:rsid w:val="00831C4E"/>
    <w:rsid w:val="0083527F"/>
    <w:rsid w:val="00840B45"/>
    <w:rsid w:val="00886B6C"/>
    <w:rsid w:val="00896A27"/>
    <w:rsid w:val="00896FCE"/>
    <w:rsid w:val="008C5734"/>
    <w:rsid w:val="008C6CAB"/>
    <w:rsid w:val="00905EFF"/>
    <w:rsid w:val="009207AC"/>
    <w:rsid w:val="0092177B"/>
    <w:rsid w:val="009315F5"/>
    <w:rsid w:val="009570EC"/>
    <w:rsid w:val="009B2B98"/>
    <w:rsid w:val="009B639A"/>
    <w:rsid w:val="009C2350"/>
    <w:rsid w:val="009C6638"/>
    <w:rsid w:val="009E0084"/>
    <w:rsid w:val="009E62DE"/>
    <w:rsid w:val="00A12B2F"/>
    <w:rsid w:val="00A17C36"/>
    <w:rsid w:val="00A20192"/>
    <w:rsid w:val="00A23BBF"/>
    <w:rsid w:val="00A27A0F"/>
    <w:rsid w:val="00A43F93"/>
    <w:rsid w:val="00A506B5"/>
    <w:rsid w:val="00A52EFF"/>
    <w:rsid w:val="00A76CA2"/>
    <w:rsid w:val="00A77DE7"/>
    <w:rsid w:val="00A93C0D"/>
    <w:rsid w:val="00AB42B9"/>
    <w:rsid w:val="00AD1C79"/>
    <w:rsid w:val="00AD7EAF"/>
    <w:rsid w:val="00B006A9"/>
    <w:rsid w:val="00B10437"/>
    <w:rsid w:val="00B11213"/>
    <w:rsid w:val="00B17D9D"/>
    <w:rsid w:val="00B23BB1"/>
    <w:rsid w:val="00B261F8"/>
    <w:rsid w:val="00B300FF"/>
    <w:rsid w:val="00B346EA"/>
    <w:rsid w:val="00B5022E"/>
    <w:rsid w:val="00B608DB"/>
    <w:rsid w:val="00B6483D"/>
    <w:rsid w:val="00B7123A"/>
    <w:rsid w:val="00B8031D"/>
    <w:rsid w:val="00BA18BC"/>
    <w:rsid w:val="00BA2271"/>
    <w:rsid w:val="00BA4BA2"/>
    <w:rsid w:val="00BB2805"/>
    <w:rsid w:val="00BB6CCE"/>
    <w:rsid w:val="00BC6CE7"/>
    <w:rsid w:val="00BD2255"/>
    <w:rsid w:val="00BD3CF2"/>
    <w:rsid w:val="00BD6060"/>
    <w:rsid w:val="00BE5B86"/>
    <w:rsid w:val="00C03B41"/>
    <w:rsid w:val="00C048D3"/>
    <w:rsid w:val="00C12879"/>
    <w:rsid w:val="00C26924"/>
    <w:rsid w:val="00C36484"/>
    <w:rsid w:val="00C5504B"/>
    <w:rsid w:val="00C566C0"/>
    <w:rsid w:val="00C653DE"/>
    <w:rsid w:val="00C67CFD"/>
    <w:rsid w:val="00C81B1D"/>
    <w:rsid w:val="00C85030"/>
    <w:rsid w:val="00C863FE"/>
    <w:rsid w:val="00C9048E"/>
    <w:rsid w:val="00C95307"/>
    <w:rsid w:val="00CA690C"/>
    <w:rsid w:val="00CC1805"/>
    <w:rsid w:val="00CD384D"/>
    <w:rsid w:val="00CD5291"/>
    <w:rsid w:val="00CF3A46"/>
    <w:rsid w:val="00CF4CD4"/>
    <w:rsid w:val="00D143F3"/>
    <w:rsid w:val="00D21DDA"/>
    <w:rsid w:val="00D31685"/>
    <w:rsid w:val="00D46ADF"/>
    <w:rsid w:val="00D50EE5"/>
    <w:rsid w:val="00D57701"/>
    <w:rsid w:val="00D5774A"/>
    <w:rsid w:val="00D73C34"/>
    <w:rsid w:val="00D84F31"/>
    <w:rsid w:val="00D868D9"/>
    <w:rsid w:val="00DC1705"/>
    <w:rsid w:val="00DC24A4"/>
    <w:rsid w:val="00DF71B4"/>
    <w:rsid w:val="00E175EF"/>
    <w:rsid w:val="00E246F8"/>
    <w:rsid w:val="00E349C7"/>
    <w:rsid w:val="00E36A75"/>
    <w:rsid w:val="00E36E23"/>
    <w:rsid w:val="00E54B98"/>
    <w:rsid w:val="00E7005A"/>
    <w:rsid w:val="00E72090"/>
    <w:rsid w:val="00E73044"/>
    <w:rsid w:val="00E97924"/>
    <w:rsid w:val="00EA3E29"/>
    <w:rsid w:val="00EA722F"/>
    <w:rsid w:val="00EC49B6"/>
    <w:rsid w:val="00EC7F76"/>
    <w:rsid w:val="00ED29E2"/>
    <w:rsid w:val="00ED2A20"/>
    <w:rsid w:val="00EE055B"/>
    <w:rsid w:val="00EE0DE8"/>
    <w:rsid w:val="00EE3588"/>
    <w:rsid w:val="00EE5A43"/>
    <w:rsid w:val="00EE78CB"/>
    <w:rsid w:val="00EF4BBF"/>
    <w:rsid w:val="00EF5E1A"/>
    <w:rsid w:val="00F00860"/>
    <w:rsid w:val="00F04ACE"/>
    <w:rsid w:val="00F10D28"/>
    <w:rsid w:val="00F1566E"/>
    <w:rsid w:val="00F20DF1"/>
    <w:rsid w:val="00F23423"/>
    <w:rsid w:val="00F25E4C"/>
    <w:rsid w:val="00F279CB"/>
    <w:rsid w:val="00F35C00"/>
    <w:rsid w:val="00F366DA"/>
    <w:rsid w:val="00F54382"/>
    <w:rsid w:val="00F67389"/>
    <w:rsid w:val="00F93A51"/>
    <w:rsid w:val="00FB0EE4"/>
    <w:rsid w:val="00FF757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E8C84"/>
  <w15:chartTrackingRefBased/>
  <w15:docId w15:val="{65C57F38-4D71-46A6-AE63-B22B5BCA8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CCE"/>
    <w:pPr>
      <w:spacing w:line="360" w:lineRule="auto"/>
      <w:jc w:val="both"/>
    </w:pPr>
    <w:rPr>
      <w:rFonts w:ascii="Cambria" w:hAnsi="Cambria"/>
      <w:sz w:val="24"/>
    </w:rPr>
  </w:style>
  <w:style w:type="paragraph" w:styleId="Titre1">
    <w:name w:val="heading 1"/>
    <w:basedOn w:val="Normal"/>
    <w:next w:val="Normal"/>
    <w:link w:val="Titre1Car"/>
    <w:uiPriority w:val="9"/>
    <w:qFormat/>
    <w:rsid w:val="00CA690C"/>
    <w:pPr>
      <w:keepNext/>
      <w:keepLines/>
      <w:spacing w:before="360" w:after="80" w:line="480" w:lineRule="auto"/>
      <w:outlineLvl w:val="0"/>
    </w:pPr>
    <w:rPr>
      <w:rFonts w:eastAsiaTheme="majorEastAsia" w:cstheme="majorBidi"/>
      <w:b/>
      <w:sz w:val="28"/>
      <w:szCs w:val="40"/>
    </w:rPr>
  </w:style>
  <w:style w:type="paragraph" w:styleId="Titre2">
    <w:name w:val="heading 2"/>
    <w:basedOn w:val="Normal"/>
    <w:next w:val="Normal"/>
    <w:link w:val="Titre2Car"/>
    <w:uiPriority w:val="9"/>
    <w:semiHidden/>
    <w:unhideWhenUsed/>
    <w:qFormat/>
    <w:rsid w:val="00CA69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CA690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CA690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A690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A690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A690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A690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A690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A690C"/>
    <w:rPr>
      <w:rFonts w:ascii="Cambria" w:eastAsiaTheme="majorEastAsia" w:hAnsi="Cambria" w:cstheme="majorBidi"/>
      <w:b/>
      <w:sz w:val="28"/>
      <w:szCs w:val="40"/>
    </w:rPr>
  </w:style>
  <w:style w:type="character" w:customStyle="1" w:styleId="Titre2Car">
    <w:name w:val="Titre 2 Car"/>
    <w:basedOn w:val="Policepardfaut"/>
    <w:link w:val="Titre2"/>
    <w:uiPriority w:val="9"/>
    <w:semiHidden/>
    <w:rsid w:val="00CA690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CA690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CA690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A690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A690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A690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A690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A690C"/>
    <w:rPr>
      <w:rFonts w:eastAsiaTheme="majorEastAsia" w:cstheme="majorBidi"/>
      <w:color w:val="272727" w:themeColor="text1" w:themeTint="D8"/>
    </w:rPr>
  </w:style>
  <w:style w:type="paragraph" w:styleId="Titre">
    <w:name w:val="Title"/>
    <w:basedOn w:val="Normal"/>
    <w:next w:val="Normal"/>
    <w:link w:val="TitreCar"/>
    <w:uiPriority w:val="10"/>
    <w:qFormat/>
    <w:rsid w:val="00CA69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A690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A690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A690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A690C"/>
    <w:pPr>
      <w:spacing w:before="160"/>
      <w:jc w:val="center"/>
    </w:pPr>
    <w:rPr>
      <w:i/>
      <w:iCs/>
      <w:color w:val="404040" w:themeColor="text1" w:themeTint="BF"/>
    </w:rPr>
  </w:style>
  <w:style w:type="character" w:customStyle="1" w:styleId="CitationCar">
    <w:name w:val="Citation Car"/>
    <w:basedOn w:val="Policepardfaut"/>
    <w:link w:val="Citation"/>
    <w:uiPriority w:val="29"/>
    <w:rsid w:val="00CA690C"/>
    <w:rPr>
      <w:i/>
      <w:iCs/>
      <w:color w:val="404040" w:themeColor="text1" w:themeTint="BF"/>
    </w:rPr>
  </w:style>
  <w:style w:type="paragraph" w:styleId="Paragraphedeliste">
    <w:name w:val="List Paragraph"/>
    <w:basedOn w:val="Normal"/>
    <w:qFormat/>
    <w:rsid w:val="00CA690C"/>
    <w:pPr>
      <w:ind w:left="720"/>
      <w:contextualSpacing/>
    </w:pPr>
  </w:style>
  <w:style w:type="character" w:styleId="Accentuationintense">
    <w:name w:val="Intense Emphasis"/>
    <w:basedOn w:val="Policepardfaut"/>
    <w:uiPriority w:val="21"/>
    <w:qFormat/>
    <w:rsid w:val="00CA690C"/>
    <w:rPr>
      <w:i/>
      <w:iCs/>
      <w:color w:val="0F4761" w:themeColor="accent1" w:themeShade="BF"/>
    </w:rPr>
  </w:style>
  <w:style w:type="paragraph" w:styleId="Citationintense">
    <w:name w:val="Intense Quote"/>
    <w:basedOn w:val="Normal"/>
    <w:next w:val="Normal"/>
    <w:link w:val="CitationintenseCar"/>
    <w:uiPriority w:val="30"/>
    <w:qFormat/>
    <w:rsid w:val="00CA69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A690C"/>
    <w:rPr>
      <w:i/>
      <w:iCs/>
      <w:color w:val="0F4761" w:themeColor="accent1" w:themeShade="BF"/>
    </w:rPr>
  </w:style>
  <w:style w:type="character" w:styleId="Rfrenceintense">
    <w:name w:val="Intense Reference"/>
    <w:basedOn w:val="Policepardfaut"/>
    <w:uiPriority w:val="32"/>
    <w:qFormat/>
    <w:rsid w:val="00CA690C"/>
    <w:rPr>
      <w:b/>
      <w:bCs/>
      <w:smallCaps/>
      <w:color w:val="0F4761" w:themeColor="accent1" w:themeShade="BF"/>
      <w:spacing w:val="5"/>
    </w:rPr>
  </w:style>
  <w:style w:type="character" w:styleId="Marquedecommentaire">
    <w:name w:val="annotation reference"/>
    <w:basedOn w:val="Policepardfaut"/>
    <w:uiPriority w:val="99"/>
    <w:semiHidden/>
    <w:unhideWhenUsed/>
    <w:rsid w:val="00B300FF"/>
    <w:rPr>
      <w:sz w:val="16"/>
      <w:szCs w:val="16"/>
    </w:rPr>
  </w:style>
  <w:style w:type="paragraph" w:styleId="Commentaire">
    <w:name w:val="annotation text"/>
    <w:basedOn w:val="Normal"/>
    <w:link w:val="CommentaireCar"/>
    <w:uiPriority w:val="99"/>
    <w:unhideWhenUsed/>
    <w:rsid w:val="00B300FF"/>
    <w:pPr>
      <w:spacing w:line="240" w:lineRule="auto"/>
    </w:pPr>
    <w:rPr>
      <w:rFonts w:ascii="Times New Roman" w:hAnsi="Times New Roman"/>
      <w:sz w:val="20"/>
      <w:szCs w:val="20"/>
    </w:rPr>
  </w:style>
  <w:style w:type="character" w:customStyle="1" w:styleId="CommentaireCar">
    <w:name w:val="Commentaire Car"/>
    <w:basedOn w:val="Policepardfaut"/>
    <w:link w:val="Commentaire"/>
    <w:uiPriority w:val="99"/>
    <w:rsid w:val="00B300FF"/>
    <w:rPr>
      <w:rFonts w:ascii="Times New Roman" w:hAnsi="Times New Roman"/>
      <w:sz w:val="20"/>
      <w:szCs w:val="20"/>
    </w:rPr>
  </w:style>
  <w:style w:type="paragraph" w:styleId="En-ttedetabledesmatires">
    <w:name w:val="TOC Heading"/>
    <w:basedOn w:val="Titre1"/>
    <w:next w:val="Normal"/>
    <w:uiPriority w:val="39"/>
    <w:unhideWhenUsed/>
    <w:qFormat/>
    <w:rsid w:val="00550EBD"/>
    <w:pPr>
      <w:spacing w:before="240" w:after="0" w:line="259" w:lineRule="auto"/>
      <w:jc w:val="left"/>
      <w:outlineLvl w:val="9"/>
    </w:pPr>
    <w:rPr>
      <w:rFonts w:asciiTheme="majorHAnsi" w:hAnsiTheme="majorHAnsi"/>
      <w:b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550EBD"/>
    <w:pPr>
      <w:spacing w:after="100"/>
    </w:pPr>
  </w:style>
  <w:style w:type="character" w:styleId="Lienhypertexte">
    <w:name w:val="Hyperlink"/>
    <w:basedOn w:val="Policepardfaut"/>
    <w:uiPriority w:val="99"/>
    <w:unhideWhenUsed/>
    <w:rsid w:val="00550EBD"/>
    <w:rPr>
      <w:color w:val="467886" w:themeColor="hyperlink"/>
      <w:u w:val="single"/>
    </w:rPr>
  </w:style>
  <w:style w:type="character" w:styleId="Mentionnonrsolue">
    <w:name w:val="Unresolved Mention"/>
    <w:basedOn w:val="Policepardfaut"/>
    <w:uiPriority w:val="99"/>
    <w:semiHidden/>
    <w:unhideWhenUsed/>
    <w:rsid w:val="009570EC"/>
    <w:rPr>
      <w:color w:val="605E5C"/>
      <w:shd w:val="clear" w:color="auto" w:fill="E1DFDD"/>
    </w:rPr>
  </w:style>
  <w:style w:type="paragraph" w:styleId="En-tte">
    <w:name w:val="header"/>
    <w:basedOn w:val="Normal"/>
    <w:link w:val="En-tteCar"/>
    <w:uiPriority w:val="99"/>
    <w:unhideWhenUsed/>
    <w:rsid w:val="000B6301"/>
    <w:pPr>
      <w:tabs>
        <w:tab w:val="center" w:pos="4536"/>
        <w:tab w:val="right" w:pos="9072"/>
      </w:tabs>
      <w:spacing w:after="0" w:line="240" w:lineRule="auto"/>
    </w:pPr>
  </w:style>
  <w:style w:type="character" w:customStyle="1" w:styleId="En-tteCar">
    <w:name w:val="En-tête Car"/>
    <w:basedOn w:val="Policepardfaut"/>
    <w:link w:val="En-tte"/>
    <w:uiPriority w:val="99"/>
    <w:rsid w:val="000B6301"/>
    <w:rPr>
      <w:rFonts w:ascii="Cambria" w:hAnsi="Cambria"/>
      <w:sz w:val="24"/>
    </w:rPr>
  </w:style>
  <w:style w:type="paragraph" w:styleId="Pieddepage">
    <w:name w:val="footer"/>
    <w:basedOn w:val="Normal"/>
    <w:link w:val="PieddepageCar"/>
    <w:uiPriority w:val="99"/>
    <w:unhideWhenUsed/>
    <w:rsid w:val="000B630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B6301"/>
    <w:rPr>
      <w:rFonts w:ascii="Cambria" w:hAnsi="Cambria"/>
      <w:sz w:val="24"/>
    </w:rPr>
  </w:style>
  <w:style w:type="paragraph" w:styleId="TM2">
    <w:name w:val="toc 2"/>
    <w:basedOn w:val="Normal"/>
    <w:next w:val="Normal"/>
    <w:autoRedefine/>
    <w:uiPriority w:val="39"/>
    <w:unhideWhenUsed/>
    <w:rsid w:val="00896FCE"/>
    <w:pPr>
      <w:spacing w:after="100"/>
      <w:ind w:left="240"/>
    </w:pPr>
  </w:style>
  <w:style w:type="paragraph" w:styleId="TM3">
    <w:name w:val="toc 3"/>
    <w:basedOn w:val="Normal"/>
    <w:next w:val="Normal"/>
    <w:autoRedefine/>
    <w:uiPriority w:val="39"/>
    <w:unhideWhenUsed/>
    <w:rsid w:val="00F366D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308407">
      <w:bodyDiv w:val="1"/>
      <w:marLeft w:val="0"/>
      <w:marRight w:val="0"/>
      <w:marTop w:val="0"/>
      <w:marBottom w:val="0"/>
      <w:divBdr>
        <w:top w:val="none" w:sz="0" w:space="0" w:color="auto"/>
        <w:left w:val="none" w:sz="0" w:space="0" w:color="auto"/>
        <w:bottom w:val="none" w:sz="0" w:space="0" w:color="auto"/>
        <w:right w:val="none" w:sz="0" w:space="0" w:color="auto"/>
      </w:divBdr>
    </w:div>
    <w:div w:id="537008074">
      <w:bodyDiv w:val="1"/>
      <w:marLeft w:val="0"/>
      <w:marRight w:val="0"/>
      <w:marTop w:val="0"/>
      <w:marBottom w:val="0"/>
      <w:divBdr>
        <w:top w:val="none" w:sz="0" w:space="0" w:color="auto"/>
        <w:left w:val="none" w:sz="0" w:space="0" w:color="auto"/>
        <w:bottom w:val="none" w:sz="0" w:space="0" w:color="auto"/>
        <w:right w:val="none" w:sz="0" w:space="0" w:color="auto"/>
      </w:divBdr>
    </w:div>
    <w:div w:id="569194212">
      <w:bodyDiv w:val="1"/>
      <w:marLeft w:val="0"/>
      <w:marRight w:val="0"/>
      <w:marTop w:val="0"/>
      <w:marBottom w:val="0"/>
      <w:divBdr>
        <w:top w:val="none" w:sz="0" w:space="0" w:color="auto"/>
        <w:left w:val="none" w:sz="0" w:space="0" w:color="auto"/>
        <w:bottom w:val="none" w:sz="0" w:space="0" w:color="auto"/>
        <w:right w:val="none" w:sz="0" w:space="0" w:color="auto"/>
      </w:divBdr>
    </w:div>
    <w:div w:id="722603882">
      <w:bodyDiv w:val="1"/>
      <w:marLeft w:val="0"/>
      <w:marRight w:val="0"/>
      <w:marTop w:val="0"/>
      <w:marBottom w:val="0"/>
      <w:divBdr>
        <w:top w:val="none" w:sz="0" w:space="0" w:color="auto"/>
        <w:left w:val="none" w:sz="0" w:space="0" w:color="auto"/>
        <w:bottom w:val="none" w:sz="0" w:space="0" w:color="auto"/>
        <w:right w:val="none" w:sz="0" w:space="0" w:color="auto"/>
      </w:divBdr>
    </w:div>
    <w:div w:id="850028810">
      <w:bodyDiv w:val="1"/>
      <w:marLeft w:val="0"/>
      <w:marRight w:val="0"/>
      <w:marTop w:val="0"/>
      <w:marBottom w:val="0"/>
      <w:divBdr>
        <w:top w:val="none" w:sz="0" w:space="0" w:color="auto"/>
        <w:left w:val="none" w:sz="0" w:space="0" w:color="auto"/>
        <w:bottom w:val="none" w:sz="0" w:space="0" w:color="auto"/>
        <w:right w:val="none" w:sz="0" w:space="0" w:color="auto"/>
      </w:divBdr>
    </w:div>
    <w:div w:id="1017579630">
      <w:bodyDiv w:val="1"/>
      <w:marLeft w:val="0"/>
      <w:marRight w:val="0"/>
      <w:marTop w:val="0"/>
      <w:marBottom w:val="0"/>
      <w:divBdr>
        <w:top w:val="none" w:sz="0" w:space="0" w:color="auto"/>
        <w:left w:val="none" w:sz="0" w:space="0" w:color="auto"/>
        <w:bottom w:val="none" w:sz="0" w:space="0" w:color="auto"/>
        <w:right w:val="none" w:sz="0" w:space="0" w:color="auto"/>
      </w:divBdr>
    </w:div>
    <w:div w:id="1293091920">
      <w:bodyDiv w:val="1"/>
      <w:marLeft w:val="0"/>
      <w:marRight w:val="0"/>
      <w:marTop w:val="0"/>
      <w:marBottom w:val="0"/>
      <w:divBdr>
        <w:top w:val="none" w:sz="0" w:space="0" w:color="auto"/>
        <w:left w:val="none" w:sz="0" w:space="0" w:color="auto"/>
        <w:bottom w:val="none" w:sz="0" w:space="0" w:color="auto"/>
        <w:right w:val="none" w:sz="0" w:space="0" w:color="auto"/>
      </w:divBdr>
    </w:div>
    <w:div w:id="1752122543">
      <w:bodyDiv w:val="1"/>
      <w:marLeft w:val="0"/>
      <w:marRight w:val="0"/>
      <w:marTop w:val="0"/>
      <w:marBottom w:val="0"/>
      <w:divBdr>
        <w:top w:val="none" w:sz="0" w:space="0" w:color="auto"/>
        <w:left w:val="none" w:sz="0" w:space="0" w:color="auto"/>
        <w:bottom w:val="none" w:sz="0" w:space="0" w:color="auto"/>
        <w:right w:val="none" w:sz="0" w:space="0" w:color="auto"/>
      </w:divBdr>
    </w:div>
    <w:div w:id="2064331916">
      <w:bodyDiv w:val="1"/>
      <w:marLeft w:val="0"/>
      <w:marRight w:val="0"/>
      <w:marTop w:val="0"/>
      <w:marBottom w:val="0"/>
      <w:divBdr>
        <w:top w:val="none" w:sz="0" w:space="0" w:color="auto"/>
        <w:left w:val="none" w:sz="0" w:space="0" w:color="auto"/>
        <w:bottom w:val="none" w:sz="0" w:space="0" w:color="auto"/>
        <w:right w:val="none" w:sz="0" w:space="0" w:color="auto"/>
      </w:divBdr>
    </w:div>
    <w:div w:id="212199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leseditionscauris.com" TargetMode="External"/><Relationship Id="rId1" Type="http://schemas.openxmlformats.org/officeDocument/2006/relationships/hyperlink" Target="https://www.leseditionscauri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73E76-EECE-4AD6-8F84-4FE8BBA3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5</Pages>
  <Words>720</Words>
  <Characters>3961</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ADJARA BAGAYOKO</dc:creator>
  <cp:keywords/>
  <dc:description/>
  <cp:lastModifiedBy>BEN  GELOUNE Hassan</cp:lastModifiedBy>
  <cp:revision>20</cp:revision>
  <cp:lastPrinted>2024-11-21T12:31:00Z</cp:lastPrinted>
  <dcterms:created xsi:type="dcterms:W3CDTF">2024-11-20T19:03:00Z</dcterms:created>
  <dcterms:modified xsi:type="dcterms:W3CDTF">2024-12-04T18:34:00Z</dcterms:modified>
</cp:coreProperties>
</file>